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0D24" w:rsidR="002D2CD1" w:rsidRDefault="00B20EAA" w14:paraId="08D25703" w14:textId="77777777">
      <w:pPr>
        <w:pStyle w:val="Title"/>
        <w:rPr>
          <w:rFonts w:asciiTheme="minorBidi" w:hAnsiTheme="minorBidi" w:cstheme="minorBidi"/>
          <w:color w:val="auto"/>
        </w:rPr>
      </w:pPr>
      <w:r w:rsidRPr="00F50D24">
        <w:rPr>
          <w:rFonts w:asciiTheme="minorBidi" w:hAnsiTheme="minorBidi" w:cstheme="minorBidi"/>
          <w:color w:val="auto"/>
        </w:rPr>
        <w:t>Inbound Phone Support &amp; Donor</w:t>
      </w:r>
      <w:r w:rsidRPr="00F50D24">
        <w:rPr>
          <w:rFonts w:ascii="Cambria Math" w:hAnsi="Cambria Math" w:cs="Cambria Math"/>
          <w:color w:val="auto"/>
        </w:rPr>
        <w:t>‑</w:t>
      </w:r>
      <w:r w:rsidRPr="00F50D24">
        <w:rPr>
          <w:rFonts w:asciiTheme="minorBidi" w:hAnsiTheme="minorBidi" w:cstheme="minorBidi"/>
          <w:color w:val="auto"/>
        </w:rPr>
        <w:t>Service Administrative Tasks</w:t>
      </w:r>
    </w:p>
    <w:p w:rsidRPr="00F50D24" w:rsidR="002D2CD1" w:rsidRDefault="00B20EAA" w14:paraId="0860B548" w14:textId="77777777">
      <w:pPr>
        <w:rPr>
          <w:rFonts w:asciiTheme="minorBidi" w:hAnsiTheme="minorBidi"/>
        </w:rPr>
      </w:pPr>
      <w:r w:rsidRPr="00F50D24">
        <w:rPr>
          <w:rFonts w:asciiTheme="minorBidi" w:hAnsiTheme="minorBidi"/>
          <w:i/>
        </w:rPr>
        <w:t>Scope of Work — Appendix to Request for Proposal</w:t>
      </w:r>
    </w:p>
    <w:p w:rsidRPr="00F50D24" w:rsidR="00F50D24" w:rsidP="104F35F8" w:rsidRDefault="3D0F56D6" w14:paraId="6C7BD468" w14:textId="4C2DBAEE">
      <w:pPr>
        <w:pStyle w:val="Heading2"/>
        <w:rPr>
          <w:rFonts w:asciiTheme="minorBidi" w:hAnsiTheme="minorBidi" w:cstheme="minorBidi"/>
          <w:b w:val="0"/>
          <w:bCs w:val="0"/>
          <w:color w:val="auto"/>
          <w:sz w:val="24"/>
          <w:szCs w:val="24"/>
        </w:rPr>
      </w:pPr>
      <w:r w:rsidRPr="3D0F56D6">
        <w:rPr>
          <w:rFonts w:asciiTheme="minorBidi" w:hAnsiTheme="minorBidi" w:cstheme="minorBidi"/>
          <w:b w:val="0"/>
          <w:bCs w:val="0"/>
          <w:color w:val="auto"/>
          <w:sz w:val="24"/>
          <w:szCs w:val="24"/>
        </w:rPr>
        <w:t>One of RESCUE Sverige’s priorities is to retain and support monthly donors through high quality, donor centered service. This Scope of Work defines requirements for a vendor to manage inbound phone support as the primary service, with a strong focus on excellent donor experience, effective and respectful save approaches, and contributions to improved sustainer retention. It also outlines expectations for continuous learning and openness to test new ways of retaining donors, along with the ability to take on adjacent donor service and administrative tasks by prior agreement.</w:t>
      </w:r>
    </w:p>
    <w:p w:rsidRPr="00C066E3" w:rsidR="002D2CD1" w:rsidP="6B72F2C0" w:rsidRDefault="3D0F56D6" w14:paraId="73C7BEA6" w14:textId="77777777">
      <w:pPr>
        <w:pStyle w:val="Heading2"/>
        <w:rPr>
          <w:rFonts w:ascii="Arial" w:hAnsi="Arial" w:cs="Arial" w:asciiTheme="minorBidi" w:hAnsiTheme="minorBidi" w:cstheme="minorBidi"/>
          <w:color w:val="auto"/>
          <w:u w:val="single"/>
        </w:rPr>
      </w:pPr>
      <w:r w:rsidRPr="6B72F2C0" w:rsidR="6B72F2C0">
        <w:rPr>
          <w:rFonts w:ascii="Arial" w:hAnsi="Arial" w:cs="Arial" w:asciiTheme="minorBidi" w:hAnsiTheme="minorBidi" w:cstheme="minorBidi"/>
          <w:color w:val="auto"/>
          <w:u w:val="single"/>
        </w:rPr>
        <w:t>1. Period of Performance</w:t>
      </w:r>
    </w:p>
    <w:p w:rsidRPr="00363D21" w:rsidR="002D2CD1" w:rsidP="7FB8D4D1" w:rsidRDefault="3D0F56D6" w14:paraId="348468B5" w14:textId="49133CBB">
      <w:pPr>
        <w:pStyle w:val="ListBullet"/>
        <w:spacing w:after="0" w:line="300" w:lineRule="auto"/>
        <w:rPr>
          <w:rFonts w:ascii="Arial" w:hAnsi="Arial" w:asciiTheme="minorBidi" w:hAnsiTheme="minorBidi"/>
          <w:u w:val="single"/>
        </w:rPr>
      </w:pPr>
      <w:r w:rsidRPr="1B116DE8" w:rsidR="1B116DE8">
        <w:rPr>
          <w:rFonts w:ascii="Arial" w:hAnsi="Arial" w:asciiTheme="minorBidi" w:hAnsiTheme="minorBidi"/>
        </w:rPr>
        <w:t>Commences in April 2026 for 2 years, with an optional 1‑year extension.</w:t>
      </w:r>
    </w:p>
    <w:p w:rsidRPr="00363D21" w:rsidR="002D2CD1" w:rsidP="32BB74D4" w:rsidRDefault="32BB74D4" w14:paraId="38C9C01A" w14:textId="1FA0F875">
      <w:pPr>
        <w:pStyle w:val="Heading2"/>
        <w:rPr>
          <w:rFonts w:asciiTheme="minorBidi" w:hAnsiTheme="minorBidi" w:cstheme="minorBidi"/>
          <w:color w:val="auto"/>
          <w:u w:val="single"/>
        </w:rPr>
      </w:pPr>
      <w:r w:rsidRPr="32BB74D4">
        <w:rPr>
          <w:rFonts w:asciiTheme="minorBidi" w:hAnsiTheme="minorBidi" w:cstheme="minorBidi"/>
          <w:color w:val="auto"/>
          <w:u w:val="single"/>
        </w:rPr>
        <w:t>2. Place of Performance</w:t>
      </w:r>
    </w:p>
    <w:p w:rsidRPr="00113583" w:rsidR="002D2CD1" w:rsidP="7FB8D4D1" w:rsidRDefault="65BB3A62" w14:paraId="2EDB73AC" w14:textId="77777777">
      <w:pPr>
        <w:pStyle w:val="ListBullet"/>
        <w:rPr>
          <w:rFonts w:ascii="Arial" w:hAnsi="Arial" w:asciiTheme="minorBidi" w:hAnsiTheme="minorBidi"/>
        </w:rPr>
      </w:pPr>
      <w:r w:rsidRPr="7FB8D4D1" w:rsidR="7FB8D4D1">
        <w:rPr>
          <w:rFonts w:ascii="Arial" w:hAnsi="Arial" w:asciiTheme="minorBidi" w:hAnsiTheme="minorBidi"/>
        </w:rPr>
        <w:t>Services delivered remotely on behalf of RESCUE Sverige; occasional in</w:t>
      </w:r>
      <w:r w:rsidRPr="7FB8D4D1" w:rsidR="7FB8D4D1">
        <w:rPr>
          <w:rFonts w:ascii="Cambria Math" w:hAnsi="Cambria Math" w:cs="Cambria Math"/>
        </w:rPr>
        <w:t>‑</w:t>
      </w:r>
      <w:r w:rsidRPr="7FB8D4D1" w:rsidR="7FB8D4D1">
        <w:rPr>
          <w:rFonts w:ascii="Arial" w:hAnsi="Arial" w:asciiTheme="minorBidi" w:hAnsiTheme="minorBidi"/>
        </w:rPr>
        <w:t>person meetings in Stockholm if agreed.</w:t>
      </w:r>
    </w:p>
    <w:p w:rsidRPr="00363D21" w:rsidR="002D2CD1" w:rsidRDefault="00B20EAA" w14:paraId="33F1593D" w14:textId="77777777">
      <w:pPr>
        <w:pStyle w:val="Heading2"/>
        <w:rPr>
          <w:rFonts w:asciiTheme="minorBidi" w:hAnsiTheme="minorBidi" w:cstheme="minorBidi"/>
          <w:color w:val="auto"/>
          <w:u w:val="single"/>
        </w:rPr>
      </w:pPr>
      <w:r w:rsidRPr="00363D21">
        <w:rPr>
          <w:rFonts w:asciiTheme="minorBidi" w:hAnsiTheme="minorBidi" w:cstheme="minorBidi"/>
          <w:color w:val="auto"/>
          <w:u w:val="single"/>
        </w:rPr>
        <w:t>3. Scope</w:t>
      </w:r>
    </w:p>
    <w:p w:rsidRPr="00445E2C" w:rsidR="00445E2C" w:rsidP="7FB8D4D1" w:rsidRDefault="3D0F56D6" w14:paraId="18D44378" w14:textId="7A3DAB7B">
      <w:pPr>
        <w:pStyle w:val="ListBullet"/>
        <w:rPr>
          <w:rFonts w:ascii="Arial" w:hAnsi="Arial" w:asciiTheme="minorBidi" w:hAnsiTheme="minorBidi"/>
        </w:rPr>
      </w:pPr>
      <w:r w:rsidRPr="7FB8D4D1" w:rsidR="7FB8D4D1">
        <w:rPr>
          <w:rFonts w:ascii="Arial" w:hAnsi="Arial" w:asciiTheme="minorBidi" w:hAnsiTheme="minorBidi"/>
        </w:rPr>
        <w:t xml:space="preserve">Operate and continuously improve inbound phone support for donors as the primary service, with capacity aligned to RESCUE’s current call volumes (approx. 730 calls per quarter, ~60% cancellations). As RESCUE continues to grow its sustainer pool, the vendor must be able to scale phone capacity accordingly. Email support (approx. 2,900 emails per quarter, ~80% cancellations) is secondary and may be requested during peaks or by agreement. </w:t>
      </w:r>
      <w:r w:rsidRPr="7FB8D4D1" w:rsidR="7FB8D4D1">
        <w:rPr>
          <w:rFonts w:ascii="Arial" w:hAnsi="Arial" w:asciiTheme="minorBidi" w:hAnsiTheme="minorBidi"/>
        </w:rPr>
        <w:t>Additional</w:t>
      </w:r>
      <w:r w:rsidRPr="7FB8D4D1" w:rsidR="7FB8D4D1">
        <w:rPr>
          <w:rFonts w:ascii="Arial" w:hAnsi="Arial" w:asciiTheme="minorBidi" w:hAnsiTheme="minorBidi"/>
        </w:rPr>
        <w:t xml:space="preserve"> administrative or donor service tasks can be covered during limited periods when needed (e.g., vacations), but these are optional addons and will only be used if agreed at that time. The primary focus </w:t>
      </w:r>
      <w:r w:rsidRPr="7FB8D4D1" w:rsidR="7FB8D4D1">
        <w:rPr>
          <w:rFonts w:ascii="Arial" w:hAnsi="Arial" w:asciiTheme="minorBidi" w:hAnsiTheme="minorBidi"/>
        </w:rPr>
        <w:t>remains</w:t>
      </w:r>
      <w:r w:rsidRPr="7FB8D4D1" w:rsidR="7FB8D4D1">
        <w:rPr>
          <w:rFonts w:ascii="Arial" w:hAnsi="Arial" w:asciiTheme="minorBidi" w:hAnsiTheme="minorBidi"/>
        </w:rPr>
        <w:t xml:space="preserve"> inbound phone support.</w:t>
      </w:r>
    </w:p>
    <w:p w:rsidRPr="00363D21" w:rsidR="002D2CD1" w:rsidRDefault="00B20EAA" w14:paraId="11DE309A" w14:textId="77777777">
      <w:pPr>
        <w:pStyle w:val="Heading2"/>
        <w:rPr>
          <w:rFonts w:asciiTheme="minorBidi" w:hAnsiTheme="minorBidi" w:cstheme="minorBidi"/>
          <w:color w:val="auto"/>
          <w:u w:val="single"/>
        </w:rPr>
      </w:pPr>
      <w:r w:rsidRPr="00363D21">
        <w:rPr>
          <w:rFonts w:asciiTheme="minorBidi" w:hAnsiTheme="minorBidi" w:cstheme="minorBidi"/>
          <w:color w:val="auto"/>
          <w:u w:val="single"/>
        </w:rPr>
        <w:t>4. Purpose</w:t>
      </w:r>
    </w:p>
    <w:p w:rsidRPr="00113583" w:rsidR="00113583" w:rsidP="7FB8D4D1" w:rsidRDefault="00B20EAA" w14:paraId="586E5195" w14:textId="37001DCF">
      <w:pPr>
        <w:pStyle w:val="ListBullet"/>
        <w:rPr>
          <w:rFonts w:ascii="Arial" w:hAnsi="Arial" w:asciiTheme="minorBidi" w:hAnsiTheme="minorBidi"/>
        </w:rPr>
      </w:pPr>
      <w:r w:rsidRPr="7FB8D4D1">
        <w:rPr>
          <w:rFonts w:ascii="Arial" w:hAnsi="Arial" w:asciiTheme="minorBidi" w:hAnsiTheme="minorBidi"/>
        </w:rPr>
        <w:t xml:space="preserve">Deliver </w:t>
      </w:r>
      <w:r w:rsidRPr="7FB8D4D1" w:rsidR="00113583">
        <w:rPr>
          <w:rFonts w:ascii="Arial" w:hAnsi="Arial" w:asciiTheme="minorBidi" w:hAnsiTheme="minorBidi"/>
        </w:rPr>
        <w:t xml:space="preserve">a </w:t>
      </w:r>
      <w:r w:rsidRPr="7FB8D4D1" w:rsidR="002F28B4">
        <w:rPr>
          <w:rFonts w:ascii="Arial" w:hAnsi="Arial" w:asciiTheme="minorBidi" w:hAnsiTheme="minorBidi"/>
        </w:rPr>
        <w:t xml:space="preserve">high performing, </w:t>
      </w:r>
      <w:r w:rsidRPr="7FB8D4D1" w:rsidR="00113583">
        <w:rPr>
          <w:rFonts w:ascii="Arial" w:hAnsi="Arial" w:asciiTheme="minorBidi" w:hAnsiTheme="minorBidi"/>
        </w:rPr>
        <w:t>donor centered</w:t>
      </w:r>
      <w:r w:rsidRPr="00113583" w:rsidR="00113583">
        <w:rPr>
          <w:rFonts w:asciiTheme="minorBidi" w:hAnsiTheme="minorBidi"/>
        </w:rPr>
        <w:noBreakHyphen/>
      </w:r>
      <w:r w:rsidRPr="7FB8D4D1" w:rsidR="00113583">
        <w:rPr>
          <w:rFonts w:ascii="Arial" w:hAnsi="Arial" w:asciiTheme="minorBidi" w:hAnsiTheme="minorBidi"/>
        </w:rPr>
        <w:t xml:space="preserve"> inbound service that strengthens relationships, increases long-term retention, and safeguards recurring revenue. A key </w:t>
      </w:r>
      <w:r w:rsidRPr="7FB8D4D1" w:rsidR="00113583">
        <w:rPr>
          <w:rFonts w:ascii="Arial" w:hAnsi="Arial" w:asciiTheme="minorBidi" w:hAnsiTheme="minorBidi"/>
        </w:rPr>
        <w:t xml:space="preserve">component</w:t>
      </w:r>
      <w:r w:rsidRPr="7FB8D4D1" w:rsidR="00113583">
        <w:rPr>
          <w:rFonts w:ascii="Arial" w:hAnsi="Arial" w:asciiTheme="minorBidi" w:hAnsiTheme="minorBidi"/>
        </w:rPr>
        <w:t xml:space="preserve"> of this is the effective and respectful use of RESCUE approved save strategies during cancellation conversations, ensuring donors feel supported while protecting long-term value. Operate as an extension of RESCUE’s Donor Service team, resolving most inquiries at first contact and </w:t>
      </w:r>
      <w:r w:rsidRPr="7FB8D4D1" w:rsidR="00113583">
        <w:rPr>
          <w:rFonts w:ascii="Arial" w:hAnsi="Arial" w:asciiTheme="minorBidi" w:hAnsiTheme="minorBidi"/>
        </w:rPr>
        <w:t xml:space="preserve">maintaining</w:t>
      </w:r>
      <w:r w:rsidRPr="7FB8D4D1" w:rsidR="00113583">
        <w:rPr>
          <w:rFonts w:ascii="Arial" w:hAnsi="Arial" w:asciiTheme="minorBidi" w:hAnsiTheme="minorBidi"/>
        </w:rPr>
        <w:t xml:space="preserve"> </w:t>
      </w:r>
      <w:r w:rsidRPr="7FB8D4D1" w:rsidR="00113583">
        <w:rPr>
          <w:rFonts w:ascii="Arial" w:hAnsi="Arial" w:asciiTheme="minorBidi" w:hAnsiTheme="minorBidi"/>
        </w:rPr>
        <w:noBreakHyphen/>
        <w:t>high standards</w:t>
      </w:r>
      <w:r w:rsidRPr="7FB8D4D1" w:rsidR="00113583">
        <w:rPr>
          <w:rFonts w:ascii="Arial" w:hAnsi="Arial" w:asciiTheme="minorBidi" w:hAnsiTheme="minorBidi"/>
        </w:rPr>
        <w:noBreakHyphen/>
        <w:t xml:space="preserve"> of empathy and professionalism. Remain flexible for seasonal peaks, emergency spikes, and growth.</w:t>
      </w:r>
    </w:p>
    <w:p w:rsidRPr="00363D21" w:rsidR="002D2CD1" w:rsidP="00113583" w:rsidRDefault="00B20EAA" w14:paraId="26BDE517" w14:textId="1B3C9846">
      <w:pPr>
        <w:pStyle w:val="Heading2"/>
        <w:rPr>
          <w:rFonts w:asciiTheme="minorBidi" w:hAnsiTheme="minorBidi" w:cstheme="minorBidi"/>
          <w:color w:val="auto"/>
          <w:u w:val="single"/>
        </w:rPr>
      </w:pPr>
      <w:r w:rsidRPr="00363D21">
        <w:rPr>
          <w:rFonts w:asciiTheme="minorBidi" w:hAnsiTheme="minorBidi" w:cstheme="minorBidi"/>
          <w:color w:val="auto"/>
          <w:u w:val="single"/>
        </w:rPr>
        <w:t>5. Objectives</w:t>
      </w:r>
    </w:p>
    <w:p w:rsidRPr="00113583" w:rsidR="002D2CD1" w:rsidP="7FB8D4D1" w:rsidRDefault="65BB3A62" w14:paraId="6586A3B8" w14:textId="41AAEBDA">
      <w:pPr>
        <w:pStyle w:val="ListBullet"/>
        <w:rPr>
          <w:rFonts w:ascii="Arial" w:hAnsi="Arial" w:asciiTheme="minorBidi" w:hAnsiTheme="minorBidi"/>
        </w:rPr>
      </w:pPr>
      <w:r w:rsidRPr="7FB8D4D1" w:rsidR="7FB8D4D1">
        <w:rPr>
          <w:rFonts w:ascii="Arial" w:hAnsi="Arial" w:asciiTheme="minorBidi" w:hAnsiTheme="minorBidi"/>
        </w:rPr>
        <w:t>Ensure high quality service is provided to 100% of donors according to agreed criteria</w:t>
      </w:r>
    </w:p>
    <w:p w:rsidRPr="00113583" w:rsidR="002D2CD1" w:rsidP="7FB8D4D1" w:rsidRDefault="65BB3A62" w14:paraId="0F7F5008" w14:textId="3378FA72">
      <w:pPr>
        <w:pStyle w:val="ListBullet"/>
        <w:rPr>
          <w:rFonts w:ascii="Arial" w:hAnsi="Arial" w:asciiTheme="minorBidi" w:hAnsiTheme="minorBidi"/>
        </w:rPr>
      </w:pPr>
      <w:r w:rsidRPr="7FB8D4D1" w:rsidR="7FB8D4D1">
        <w:rPr>
          <w:rFonts w:ascii="Arial" w:hAnsi="Arial" w:asciiTheme="minorBidi" w:hAnsiTheme="minorBidi"/>
        </w:rPr>
        <w:t xml:space="preserve">Protect donor relationships through empathetic communication, including respectful save strategies where </w:t>
      </w:r>
      <w:r w:rsidRPr="7FB8D4D1" w:rsidR="7FB8D4D1">
        <w:rPr>
          <w:rFonts w:ascii="Arial" w:hAnsi="Arial" w:asciiTheme="minorBidi" w:hAnsiTheme="minorBidi"/>
        </w:rPr>
        <w:t>appropriate</w:t>
      </w:r>
      <w:r w:rsidRPr="7FB8D4D1" w:rsidR="7FB8D4D1">
        <w:rPr>
          <w:rFonts w:ascii="Arial" w:hAnsi="Arial" w:asciiTheme="minorBidi" w:hAnsiTheme="minorBidi"/>
        </w:rPr>
        <w:t>.</w:t>
      </w:r>
    </w:p>
    <w:p w:rsidR="43004330" w:rsidP="7FB8D4D1" w:rsidRDefault="65BB3A62" w14:paraId="179104EC" w14:textId="19E9C8FE">
      <w:pPr>
        <w:pStyle w:val="ListBullet"/>
        <w:rPr>
          <w:rFonts w:ascii="Arial" w:hAnsi="Arial" w:asciiTheme="minorBidi" w:hAnsiTheme="minorBidi"/>
        </w:rPr>
      </w:pPr>
      <w:r w:rsidRPr="7FB8D4D1" w:rsidR="7FB8D4D1">
        <w:rPr>
          <w:rFonts w:ascii="Arial" w:hAnsi="Arial" w:asciiTheme="minorBidi" w:hAnsiTheme="minorBidi"/>
        </w:rPr>
        <w:t xml:space="preserve">Meet agreed SLAs and performance target. </w:t>
      </w:r>
    </w:p>
    <w:p w:rsidRPr="00113583" w:rsidR="002D2CD1" w:rsidP="7FB8D4D1" w:rsidRDefault="65BB3A62" w14:paraId="513B7250" w14:textId="302B3AF2">
      <w:pPr>
        <w:pStyle w:val="ListBullet"/>
        <w:rPr>
          <w:rFonts w:ascii="Arial" w:hAnsi="Arial" w:asciiTheme="minorBidi" w:hAnsiTheme="minorBidi"/>
        </w:rPr>
      </w:pPr>
      <w:r w:rsidRPr="7FB8D4D1" w:rsidR="7FB8D4D1">
        <w:rPr>
          <w:rFonts w:ascii="Arial" w:hAnsi="Arial" w:asciiTheme="minorBidi" w:hAnsiTheme="minorBidi"/>
        </w:rPr>
        <w:t>Resolve standard requests without unnecessary escalation; follow RESCUE escalation paths for complex/sensitive cases.</w:t>
      </w:r>
    </w:p>
    <w:p w:rsidRPr="00113583" w:rsidR="002D2CD1" w:rsidP="7FB8D4D1" w:rsidRDefault="65BB3A62" w14:paraId="5CAD05A1" w14:textId="77777777">
      <w:pPr>
        <w:pStyle w:val="ListBullet"/>
        <w:rPr>
          <w:rFonts w:ascii="Arial" w:hAnsi="Arial" w:asciiTheme="minorBidi" w:hAnsiTheme="minorBidi"/>
        </w:rPr>
      </w:pPr>
      <w:r w:rsidRPr="7FB8D4D1" w:rsidR="7FB8D4D1">
        <w:rPr>
          <w:rFonts w:ascii="Arial" w:hAnsi="Arial" w:asciiTheme="minorBidi" w:hAnsiTheme="minorBidi"/>
        </w:rPr>
        <w:t>Provide clear notice for capacity adjustments; proactively suggest process/reporting improvements.</w:t>
      </w:r>
    </w:p>
    <w:p w:rsidRPr="00EB1E38" w:rsidR="00D70199" w:rsidP="4D183636" w:rsidRDefault="4D183636" w14:paraId="417843A0" w14:textId="1F2B9803">
      <w:pPr>
        <w:pStyle w:val="Heading2"/>
        <w:rPr>
          <w:rFonts w:asciiTheme="minorBidi" w:hAnsiTheme="minorBidi" w:cstheme="minorBidi"/>
          <w:color w:val="auto"/>
          <w:u w:val="single"/>
        </w:rPr>
      </w:pPr>
      <w:r w:rsidRPr="00EB1E38">
        <w:rPr>
          <w:rFonts w:asciiTheme="minorBidi" w:hAnsiTheme="minorBidi" w:cstheme="minorBidi"/>
          <w:color w:val="auto"/>
          <w:u w:val="single"/>
        </w:rPr>
        <w:t xml:space="preserve">6. </w:t>
      </w:r>
      <w:r w:rsidRPr="00EB1E38" w:rsidR="00316481">
        <w:rPr>
          <w:rFonts w:asciiTheme="minorBidi" w:hAnsiTheme="minorBidi" w:cstheme="minorBidi"/>
          <w:color w:val="auto"/>
          <w:u w:val="single"/>
        </w:rPr>
        <w:t>Delivery Ov</w:t>
      </w:r>
      <w:r w:rsidRPr="00EB1E38" w:rsidR="00416AC8">
        <w:rPr>
          <w:rFonts w:asciiTheme="minorBidi" w:hAnsiTheme="minorBidi" w:cstheme="minorBidi"/>
          <w:color w:val="auto"/>
          <w:u w:val="single"/>
        </w:rPr>
        <w:t>er</w:t>
      </w:r>
      <w:r w:rsidRPr="00EB1E38" w:rsidR="00D70199">
        <w:rPr>
          <w:rFonts w:asciiTheme="minorBidi" w:hAnsiTheme="minorBidi" w:cstheme="minorBidi"/>
          <w:color w:val="auto"/>
          <w:u w:val="single"/>
        </w:rPr>
        <w:t>vi</w:t>
      </w:r>
      <w:r w:rsidRPr="00EB1E38" w:rsidR="00A10D4E">
        <w:rPr>
          <w:rFonts w:asciiTheme="minorBidi" w:hAnsiTheme="minorBidi" w:cstheme="minorBidi"/>
          <w:color w:val="auto"/>
          <w:u w:val="single"/>
        </w:rPr>
        <w:t>e</w:t>
      </w:r>
      <w:r w:rsidRPr="00EB1E38" w:rsidR="00D70199">
        <w:rPr>
          <w:rFonts w:asciiTheme="minorBidi" w:hAnsiTheme="minorBidi" w:cstheme="minorBidi"/>
          <w:color w:val="auto"/>
          <w:u w:val="single"/>
        </w:rPr>
        <w:t>w</w:t>
      </w:r>
    </w:p>
    <w:p w:rsidRPr="00EB1E38" w:rsidR="002D2CD1" w:rsidP="3D0F56D6" w:rsidRDefault="3D0F56D6" w14:paraId="74BDE6E6" w14:textId="5831DBE4">
      <w:pPr>
        <w:pStyle w:val="Heading2"/>
        <w:rPr>
          <w:rFonts w:asciiTheme="minorBidi" w:hAnsiTheme="minorBidi" w:cstheme="minorBidi"/>
          <w:color w:val="auto"/>
          <w:sz w:val="22"/>
          <w:szCs w:val="22"/>
        </w:rPr>
      </w:pPr>
      <w:r w:rsidRPr="3D0F56D6">
        <w:rPr>
          <w:rFonts w:asciiTheme="minorBidi" w:hAnsiTheme="minorBidi" w:cstheme="minorBidi"/>
          <w:color w:val="auto"/>
          <w:sz w:val="22"/>
          <w:szCs w:val="22"/>
        </w:rPr>
        <w:t xml:space="preserve">6.1 Core Tasks: Call handling </w:t>
      </w:r>
    </w:p>
    <w:p w:rsidR="31C78429" w:rsidP="7FB8D4D1" w:rsidRDefault="65BB3A62" w14:paraId="6B92CDA0" w14:textId="408B346C">
      <w:pPr>
        <w:pStyle w:val="ListBullet"/>
        <w:rPr>
          <w:rFonts w:ascii="Arial" w:hAnsi="Arial" w:asciiTheme="minorBidi" w:hAnsiTheme="minorBidi"/>
        </w:rPr>
      </w:pPr>
      <w:r w:rsidRPr="7FB8D4D1" w:rsidR="7FB8D4D1">
        <w:rPr>
          <w:rFonts w:ascii="Arial" w:hAnsi="Arial" w:asciiTheme="minorBidi" w:hAnsiTheme="minorBidi"/>
        </w:rPr>
        <w:t xml:space="preserve">Respond to incoming calls </w:t>
      </w:r>
    </w:p>
    <w:p w:rsidR="31C78429" w:rsidP="7FB8D4D1" w:rsidRDefault="3D0F56D6" w14:paraId="65C9FCD6" w14:textId="3B38C3B0">
      <w:pPr>
        <w:pStyle w:val="ListBullet"/>
        <w:rPr>
          <w:rFonts w:ascii="Arial" w:hAnsi="Arial" w:asciiTheme="minorBidi" w:hAnsiTheme="minorBidi"/>
        </w:rPr>
      </w:pPr>
      <w:r w:rsidRPr="7FB8D4D1" w:rsidR="7FB8D4D1">
        <w:rPr>
          <w:rFonts w:ascii="Arial" w:hAnsi="Arial" w:asciiTheme="minorBidi" w:hAnsiTheme="minorBidi"/>
        </w:rPr>
        <w:t>Maintaining the queue system</w:t>
      </w:r>
    </w:p>
    <w:p w:rsidR="31C78429" w:rsidP="7FB8D4D1" w:rsidRDefault="3D0F56D6" w14:paraId="1283FDC0" w14:textId="420AB565">
      <w:pPr>
        <w:pStyle w:val="ListBullet"/>
        <w:rPr>
          <w:rFonts w:ascii="Arial" w:hAnsi="Arial" w:asciiTheme="minorBidi" w:hAnsiTheme="minorBidi"/>
        </w:rPr>
      </w:pPr>
      <w:r w:rsidRPr="7FB8D4D1" w:rsidR="7FB8D4D1">
        <w:rPr>
          <w:rFonts w:ascii="Arial" w:hAnsi="Arial" w:asciiTheme="minorBidi" w:hAnsiTheme="minorBidi"/>
        </w:rPr>
        <w:t>Provide call‑backs</w:t>
      </w:r>
    </w:p>
    <w:p w:rsidR="31C78429" w:rsidP="7FB8D4D1" w:rsidRDefault="3D0F56D6" w14:paraId="3EA2D4AB" w14:textId="2FC5F704">
      <w:pPr>
        <w:pStyle w:val="ListBullet"/>
        <w:rPr>
          <w:rFonts w:ascii="Arial" w:hAnsi="Arial" w:asciiTheme="minorBidi" w:hAnsiTheme="minorBidi"/>
        </w:rPr>
      </w:pPr>
      <w:r w:rsidRPr="7FB8D4D1" w:rsidR="7FB8D4D1">
        <w:rPr>
          <w:rFonts w:ascii="Arial" w:hAnsi="Arial" w:asciiTheme="minorBidi" w:hAnsiTheme="minorBidi"/>
        </w:rPr>
        <w:t>Automated welcome message that informs the caller they have reached RESCUE</w:t>
      </w:r>
    </w:p>
    <w:p w:rsidRPr="00113583" w:rsidR="002D2CD1" w:rsidP="0289FC29" w:rsidRDefault="3D0F56D6" w14:paraId="76698826" w14:textId="020CE7AE">
      <w:pPr>
        <w:pStyle w:val="ListBullet"/>
        <w:rPr>
          <w:rFonts w:ascii="Arial" w:hAnsi="Arial" w:asciiTheme="minorBidi" w:hAnsiTheme="minorBidi"/>
          <w:b w:val="0"/>
          <w:bCs w:val="0"/>
        </w:rPr>
      </w:pPr>
      <w:r w:rsidRPr="7FB8D4D1" w:rsidR="7FB8D4D1">
        <w:rPr>
          <w:rFonts w:ascii="Arial" w:hAnsi="Arial" w:asciiTheme="minorBidi" w:hAnsiTheme="minorBidi"/>
          <w:b w:val="0"/>
          <w:bCs w:val="0"/>
        </w:rPr>
        <w:t>Log all donor requests in Salesforce. Vendors may propose an integrated alternative system and must describe their solution. All entries must follow RESCUE’s data‑entry standards and tags.</w:t>
      </w:r>
    </w:p>
    <w:p w:rsidRPr="00113583" w:rsidR="002D2CD1" w:rsidP="7FB8D4D1" w:rsidRDefault="65BB3A62" w14:paraId="28B0DE9A" w14:textId="48B96DAF">
      <w:pPr>
        <w:pStyle w:val="ListBullet"/>
        <w:rPr>
          <w:rFonts w:ascii="Arial" w:hAnsi="Arial" w:asciiTheme="minorBidi" w:hAnsiTheme="minorBidi"/>
        </w:rPr>
      </w:pPr>
      <w:r w:rsidRPr="7FB8D4D1" w:rsidR="7FB8D4D1">
        <w:rPr>
          <w:rFonts w:ascii="Arial" w:hAnsi="Arial" w:asciiTheme="minorBidi" w:hAnsiTheme="minorBidi"/>
        </w:rPr>
        <w:t>Conduct an approved, donor</w:t>
      </w:r>
      <w:r w:rsidRPr="7FB8D4D1" w:rsidR="7FB8D4D1">
        <w:rPr>
          <w:rFonts w:ascii="Cambria Math" w:hAnsi="Cambria Math" w:cs="Cambria Math"/>
        </w:rPr>
        <w:t>‑</w:t>
      </w:r>
      <w:r w:rsidRPr="7FB8D4D1" w:rsidR="7FB8D4D1">
        <w:rPr>
          <w:rFonts w:ascii="Arial" w:hAnsi="Arial" w:asciiTheme="minorBidi" w:hAnsiTheme="minorBidi"/>
        </w:rPr>
        <w:t>sensitive save attempt on cancellation calls when suitable.</w:t>
      </w:r>
    </w:p>
    <w:p w:rsidRPr="00113583" w:rsidR="002D2CD1" w:rsidP="7FB8D4D1" w:rsidRDefault="65BB3A62" w14:paraId="24588600" w14:textId="577CED68">
      <w:pPr>
        <w:pStyle w:val="ListBullet"/>
        <w:rPr>
          <w:rFonts w:ascii="Arial" w:hAnsi="Arial" w:asciiTheme="minorBidi" w:hAnsiTheme="minorBidi"/>
        </w:rPr>
      </w:pPr>
      <w:r w:rsidRPr="7FB8D4D1" w:rsidR="7FB8D4D1">
        <w:rPr>
          <w:rFonts w:ascii="Arial" w:hAnsi="Arial" w:asciiTheme="minorBidi" w:hAnsiTheme="minorBidi"/>
        </w:rPr>
        <w:t>Ensure GDPR</w:t>
      </w:r>
      <w:r w:rsidRPr="7FB8D4D1" w:rsidR="7FB8D4D1">
        <w:rPr>
          <w:rFonts w:ascii="Cambria Math" w:hAnsi="Cambria Math" w:cs="Cambria Math"/>
        </w:rPr>
        <w:t>‑</w:t>
      </w:r>
      <w:r w:rsidRPr="7FB8D4D1" w:rsidR="7FB8D4D1">
        <w:rPr>
          <w:rFonts w:ascii="Arial" w:hAnsi="Arial" w:asciiTheme="minorBidi" w:hAnsiTheme="minorBidi"/>
        </w:rPr>
        <w:t>compliant data handling.</w:t>
      </w:r>
    </w:p>
    <w:p w:rsidRPr="00113583" w:rsidR="002D2CD1" w:rsidP="7FB8D4D1" w:rsidRDefault="65BB3A62" w14:paraId="73196F7C" w14:textId="77777777">
      <w:pPr>
        <w:pStyle w:val="ListBullet"/>
        <w:rPr>
          <w:rFonts w:ascii="Arial" w:hAnsi="Arial" w:asciiTheme="minorBidi" w:hAnsiTheme="minorBidi"/>
        </w:rPr>
      </w:pPr>
      <w:r w:rsidRPr="7FB8D4D1" w:rsidR="7FB8D4D1">
        <w:rPr>
          <w:rFonts w:ascii="Arial" w:hAnsi="Arial" w:asciiTheme="minorBidi" w:hAnsiTheme="minorBidi"/>
        </w:rPr>
        <w:t>Provide access to call recordings or live</w:t>
      </w:r>
      <w:r w:rsidRPr="7FB8D4D1" w:rsidR="7FB8D4D1">
        <w:rPr>
          <w:rFonts w:ascii="Cambria Math" w:hAnsi="Cambria Math" w:cs="Cambria Math"/>
        </w:rPr>
        <w:t>‑</w:t>
      </w:r>
      <w:r w:rsidRPr="7FB8D4D1" w:rsidR="7FB8D4D1">
        <w:rPr>
          <w:rFonts w:ascii="Arial" w:hAnsi="Arial" w:asciiTheme="minorBidi" w:hAnsiTheme="minorBidi"/>
        </w:rPr>
        <w:t>listening for quality assurance and performance monitoring.</w:t>
      </w:r>
    </w:p>
    <w:p w:rsidR="14632901" w:rsidP="0289FC29" w:rsidRDefault="3D0F56D6" w14:paraId="36A7AD60" w14:textId="63538AE9">
      <w:pPr>
        <w:pStyle w:val="ListBullet"/>
        <w:rPr>
          <w:rFonts w:ascii="Arial" w:hAnsi="Arial" w:asciiTheme="minorBidi" w:hAnsiTheme="minorBidi"/>
        </w:rPr>
      </w:pPr>
      <w:r w:rsidRPr="7FB8D4D1" w:rsidR="7FB8D4D1">
        <w:rPr>
          <w:rFonts w:ascii="Arial" w:hAnsi="Arial" w:asciiTheme="minorBidi" w:hAnsiTheme="minorBidi"/>
        </w:rPr>
        <w:t>Vendors propose targets for: ASA, AHT, abandonment rate, first</w:t>
      </w:r>
      <w:r w:rsidRPr="7FB8D4D1" w:rsidR="7FB8D4D1">
        <w:rPr>
          <w:rFonts w:ascii="Cambria Math" w:hAnsi="Cambria Math" w:cs="Cambria Math"/>
        </w:rPr>
        <w:t>‑</w:t>
      </w:r>
      <w:r w:rsidRPr="7FB8D4D1" w:rsidR="7FB8D4D1">
        <w:rPr>
          <w:rFonts w:ascii="Arial" w:hAnsi="Arial" w:eastAsia="ＭＳ 明朝" w:cs="Arial" w:asciiTheme="minorBidi" w:hAnsiTheme="minorBidi" w:eastAsiaTheme="minorEastAsia" w:cstheme="minorBidi"/>
          <w:color w:val="auto"/>
          <w:sz w:val="22"/>
          <w:szCs w:val="22"/>
          <w:lang w:eastAsia="en-US" w:bidi="ar-SA"/>
        </w:rPr>
        <w:t>c</w:t>
      </w:r>
      <w:r w:rsidRPr="7FB8D4D1" w:rsidR="7FB8D4D1">
        <w:rPr>
          <w:rFonts w:ascii="Arial" w:hAnsi="Arial" w:eastAsia="ＭＳ 明朝" w:cs="Arial" w:asciiTheme="minorBidi" w:hAnsiTheme="minorBidi" w:eastAsiaTheme="minorEastAsia" w:cstheme="minorBidi"/>
          <w:color w:val="auto"/>
          <w:sz w:val="22"/>
          <w:szCs w:val="22"/>
          <w:lang w:eastAsia="en-US" w:bidi="ar-SA"/>
        </w:rPr>
        <w:t>ontact</w:t>
      </w:r>
      <w:r w:rsidRPr="7FB8D4D1" w:rsidR="7FB8D4D1">
        <w:rPr>
          <w:rFonts w:ascii="Arial" w:hAnsi="Arial" w:eastAsia="ＭＳ 明朝" w:cs="Arial" w:asciiTheme="minorBidi" w:hAnsiTheme="minorBidi" w:eastAsiaTheme="minorEastAsia" w:cstheme="minorBidi"/>
          <w:color w:val="auto"/>
          <w:sz w:val="22"/>
          <w:szCs w:val="22"/>
          <w:lang w:eastAsia="en-US" w:bidi="ar-SA"/>
        </w:rPr>
        <w:t xml:space="preserve"> resolutio</w:t>
      </w:r>
      <w:r w:rsidRPr="7FB8D4D1" w:rsidR="7FB8D4D1">
        <w:rPr>
          <w:rFonts w:ascii="Arial" w:hAnsi="Arial" w:asciiTheme="minorBidi" w:hAnsiTheme="minorBidi"/>
        </w:rPr>
        <w:t>n, call</w:t>
      </w:r>
      <w:r w:rsidRPr="7FB8D4D1" w:rsidR="7FB8D4D1">
        <w:rPr>
          <w:rFonts w:ascii="Cambria Math" w:hAnsi="Cambria Math" w:cs="Cambria Math"/>
        </w:rPr>
        <w:t>‑</w:t>
      </w:r>
      <w:r w:rsidRPr="7FB8D4D1" w:rsidR="7FB8D4D1">
        <w:rPr>
          <w:rFonts w:ascii="Arial" w:hAnsi="Arial" w:asciiTheme="minorBidi" w:hAnsiTheme="minorBidi"/>
        </w:rPr>
        <w:t>back performance, quality scores, save-</w:t>
      </w:r>
      <w:r w:rsidRPr="7FB8D4D1" w:rsidR="7FB8D4D1">
        <w:rPr>
          <w:rFonts w:ascii="Arial" w:hAnsi="Arial" w:asciiTheme="minorBidi" w:hAnsiTheme="minorBidi"/>
        </w:rPr>
        <w:t>rate</w:t>
      </w:r>
      <w:r w:rsidRPr="7FB8D4D1" w:rsidR="7FB8D4D1">
        <w:rPr>
          <w:rFonts w:ascii="Arial" w:hAnsi="Arial" w:asciiTheme="minorBidi" w:hAnsiTheme="minorBidi"/>
        </w:rPr>
        <w:t xml:space="preserve"> and any </w:t>
      </w:r>
      <w:r w:rsidRPr="7FB8D4D1" w:rsidR="7FB8D4D1">
        <w:rPr>
          <w:rFonts w:ascii="Arial" w:hAnsi="Arial" w:asciiTheme="minorBidi" w:hAnsiTheme="minorBidi"/>
        </w:rPr>
        <w:t>additional</w:t>
      </w:r>
      <w:r w:rsidRPr="7FB8D4D1" w:rsidR="7FB8D4D1">
        <w:rPr>
          <w:rFonts w:ascii="Arial" w:hAnsi="Arial" w:asciiTheme="minorBidi" w:hAnsiTheme="minorBidi"/>
        </w:rPr>
        <w:t xml:space="preserve"> measurable targets not listed above</w:t>
      </w:r>
    </w:p>
    <w:p w:rsidRPr="00EB1E38" w:rsidR="00BF2D93" w:rsidP="7FB8D4D1" w:rsidRDefault="3D0F56D6" w14:paraId="6E04E0E3" w14:textId="4B6C5B5F">
      <w:pPr>
        <w:pStyle w:val="ListBullet"/>
        <w:rPr>
          <w:rFonts w:ascii="Arial" w:hAnsi="Arial" w:asciiTheme="minorBidi" w:hAnsiTheme="minorBidi"/>
        </w:rPr>
      </w:pPr>
      <w:r w:rsidRPr="7FB8D4D1" w:rsidR="7FB8D4D1">
        <w:rPr>
          <w:rFonts w:ascii="Arial" w:hAnsi="Arial" w:asciiTheme="minorBidi" w:hAnsiTheme="minorBidi"/>
        </w:rPr>
        <w:t>Phone availability must be at least between 08:00–17:00 on weekdays.</w:t>
      </w:r>
      <w:r>
        <w:br/>
      </w:r>
      <w:r w:rsidRPr="7FB8D4D1" w:rsidR="7FB8D4D1">
        <w:rPr>
          <w:rFonts w:ascii="Arial" w:hAnsi="Arial" w:asciiTheme="minorBidi" w:hAnsiTheme="minorBidi"/>
        </w:rPr>
        <w:t>Please specify the possibility of:</w:t>
      </w:r>
    </w:p>
    <w:p w:rsidRPr="00EB1E38" w:rsidR="00BF2D93" w:rsidP="7FB8D4D1" w:rsidRDefault="3D0F56D6" w14:paraId="04EC143E" w14:textId="62CBA881">
      <w:pPr>
        <w:pStyle w:val="ListBullet"/>
        <w:rPr>
          <w:rFonts w:ascii="Arial" w:hAnsi="Arial" w:asciiTheme="minorBidi" w:hAnsiTheme="minorBidi"/>
        </w:rPr>
      </w:pPr>
      <w:r w:rsidRPr="7FB8D4D1" w:rsidR="7FB8D4D1">
        <w:rPr>
          <w:rFonts w:ascii="Arial" w:hAnsi="Arial" w:asciiTheme="minorBidi" w:hAnsiTheme="minorBidi"/>
        </w:rPr>
        <w:t xml:space="preserve">extended opening hours on weekdays </w:t>
      </w:r>
    </w:p>
    <w:p w:rsidRPr="00EB1E38" w:rsidR="00BF2D93" w:rsidP="7FB8D4D1" w:rsidRDefault="3D0F56D6" w14:paraId="6F28BD4F" w14:textId="3D80328D">
      <w:pPr>
        <w:pStyle w:val="ListBullet"/>
        <w:rPr>
          <w:rFonts w:ascii="Arial" w:hAnsi="Arial" w:asciiTheme="minorBidi" w:hAnsiTheme="minorBidi"/>
        </w:rPr>
      </w:pPr>
      <w:r w:rsidRPr="7FB8D4D1" w:rsidR="7FB8D4D1">
        <w:rPr>
          <w:rFonts w:ascii="Arial" w:hAnsi="Arial" w:asciiTheme="minorBidi" w:hAnsiTheme="minorBidi"/>
        </w:rPr>
        <w:t>possibility of phone support during weekends</w:t>
      </w:r>
      <w:r w:rsidR="7FB8D4D1">
        <w:rPr/>
        <w:t>.</w:t>
      </w:r>
    </w:p>
    <w:p w:rsidRPr="00EB1E38" w:rsidR="00BF2D93" w:rsidP="104F35F8" w:rsidRDefault="00BF2D93" w14:paraId="6AC746D1" w14:textId="068C855A">
      <w:pPr>
        <w:pStyle w:val="ListBullet"/>
        <w:numPr>
          <w:ilvl w:val="0"/>
          <w:numId w:val="0"/>
        </w:numPr>
        <w:ind w:left="360" w:hanging="360"/>
      </w:pPr>
    </w:p>
    <w:p w:rsidRPr="00EB1E38" w:rsidR="00BF2D93" w:rsidP="3D0F56D6" w:rsidRDefault="3D0F56D6" w14:paraId="226B3122" w14:textId="5693CFD8">
      <w:pPr>
        <w:pStyle w:val="Heading2"/>
        <w:rPr>
          <w:rFonts w:asciiTheme="minorBidi" w:hAnsiTheme="minorBidi" w:cstheme="minorBidi"/>
          <w:color w:val="auto"/>
          <w:sz w:val="22"/>
          <w:szCs w:val="22"/>
        </w:rPr>
      </w:pPr>
      <w:r w:rsidRPr="3D0F56D6">
        <w:rPr>
          <w:rFonts w:asciiTheme="minorBidi" w:hAnsiTheme="minorBidi" w:cstheme="minorBidi"/>
          <w:color w:val="auto"/>
          <w:sz w:val="22"/>
          <w:szCs w:val="22"/>
        </w:rPr>
        <w:t xml:space="preserve"> 6.2 Additional task as agreed </w:t>
      </w:r>
    </w:p>
    <w:p w:rsidRPr="004C6B54" w:rsidR="00277C79" w:rsidP="7FB8D4D1" w:rsidRDefault="3D0F56D6" w14:paraId="3D1E816B" w14:textId="336B5535">
      <w:pPr>
        <w:pStyle w:val="ListBullet"/>
        <w:rPr>
          <w:rFonts w:ascii="Arial" w:hAnsi="Arial" w:asciiTheme="minorBidi" w:hAnsiTheme="minorBidi"/>
        </w:rPr>
      </w:pPr>
      <w:r w:rsidRPr="7FB8D4D1" w:rsidR="7FB8D4D1">
        <w:rPr>
          <w:rFonts w:ascii="Arial" w:hAnsi="Arial" w:asciiTheme="minorBidi" w:hAnsiTheme="minorBidi"/>
        </w:rPr>
        <w:t xml:space="preserve">Outbound callback </w:t>
      </w:r>
      <w:r w:rsidRPr="7FB8D4D1" w:rsidR="7FB8D4D1">
        <w:rPr>
          <w:rFonts w:ascii="Arial" w:hAnsi="Arial" w:asciiTheme="minorBidi" w:hAnsiTheme="minorBidi"/>
        </w:rPr>
        <w:t>attempts</w:t>
      </w:r>
      <w:r w:rsidRPr="7FB8D4D1" w:rsidR="7FB8D4D1">
        <w:rPr>
          <w:rFonts w:ascii="Arial" w:hAnsi="Arial" w:asciiTheme="minorBidi" w:hAnsiTheme="minorBidi"/>
        </w:rPr>
        <w:t xml:space="preserve"> to monthly donors who cancel via email. Remain open to piloting new retention approaches and related tasks as agreed.</w:t>
      </w:r>
    </w:p>
    <w:p w:rsidRPr="00BF2D93" w:rsidR="002D2CD1" w:rsidP="7FB8D4D1" w:rsidRDefault="65BB3A62" w14:paraId="1B2E814B" w14:textId="6F931696">
      <w:pPr>
        <w:pStyle w:val="ListBullet"/>
        <w:rPr>
          <w:rFonts w:ascii="Arial" w:hAnsi="Arial" w:asciiTheme="minorBidi" w:hAnsiTheme="minorBidi"/>
        </w:rPr>
      </w:pPr>
      <w:r w:rsidRPr="7FB8D4D1" w:rsidR="7FB8D4D1">
        <w:rPr>
          <w:rFonts w:ascii="Arial" w:hAnsi="Arial" w:asciiTheme="minorBidi" w:hAnsiTheme="minorBidi"/>
        </w:rPr>
        <w:t>Handle donor emails from Salesforce / Supporter Care inbox.</w:t>
      </w:r>
    </w:p>
    <w:p w:rsidRPr="00113583" w:rsidR="002D2CD1" w:rsidP="7FB8D4D1" w:rsidRDefault="65BB3A62" w14:paraId="6222E8C5" w14:textId="77777777">
      <w:pPr>
        <w:pStyle w:val="ListBullet"/>
        <w:rPr>
          <w:rFonts w:ascii="Arial" w:hAnsi="Arial" w:asciiTheme="minorBidi" w:hAnsiTheme="minorBidi"/>
        </w:rPr>
      </w:pPr>
      <w:r w:rsidRPr="7FB8D4D1" w:rsidR="7FB8D4D1">
        <w:rPr>
          <w:rFonts w:ascii="Arial" w:hAnsi="Arial" w:asciiTheme="minorBidi" w:hAnsiTheme="minorBidi"/>
        </w:rPr>
        <w:t>Perform administrative updates (e.g., cancellations, sustainer amount changes, address updates); tasks may evolve over time.</w:t>
      </w:r>
    </w:p>
    <w:p w:rsidRPr="00113583" w:rsidR="00113583" w:rsidP="7FB8D4D1" w:rsidRDefault="3D0F56D6" w14:paraId="221E46E7" w14:textId="00635B67">
      <w:pPr>
        <w:pStyle w:val="ListBullet"/>
        <w:rPr>
          <w:rFonts w:ascii="Arial" w:hAnsi="Arial" w:asciiTheme="minorBidi" w:hAnsiTheme="minorBidi"/>
        </w:rPr>
      </w:pPr>
      <w:r w:rsidRPr="7FB8D4D1" w:rsidR="7FB8D4D1">
        <w:rPr>
          <w:rFonts w:ascii="Arial" w:hAnsi="Arial" w:asciiTheme="minorBidi" w:hAnsiTheme="minorBidi"/>
        </w:rPr>
        <w:t>Work within RESCUE’s CRM for donor related updates and administrative tasks.</w:t>
      </w:r>
    </w:p>
    <w:p w:rsidRPr="00EB1E38" w:rsidR="002D2CD1" w:rsidP="7FB8D4D1" w:rsidRDefault="3D0F56D6" w14:paraId="08D06D74" w14:textId="586023FB">
      <w:pPr>
        <w:pStyle w:val="ListBullet"/>
        <w:rPr>
          <w:rFonts w:ascii="Arial" w:hAnsi="Arial" w:asciiTheme="minorBidi" w:hAnsiTheme="minorBidi"/>
        </w:rPr>
      </w:pPr>
      <w:r w:rsidRPr="7FB8D4D1" w:rsidR="7FB8D4D1">
        <w:rPr>
          <w:rFonts w:ascii="Arial" w:hAnsi="Arial" w:asciiTheme="minorBidi" w:hAnsiTheme="minorBidi"/>
        </w:rPr>
        <w:t xml:space="preserve">Support </w:t>
      </w:r>
      <w:r w:rsidRPr="7FB8D4D1" w:rsidR="7FB8D4D1">
        <w:rPr>
          <w:rFonts w:ascii="Arial" w:hAnsi="Arial" w:asciiTheme="minorBidi" w:hAnsiTheme="minorBidi"/>
        </w:rPr>
        <w:t>additional</w:t>
      </w:r>
      <w:r w:rsidRPr="7FB8D4D1" w:rsidR="7FB8D4D1">
        <w:rPr>
          <w:rFonts w:ascii="Arial" w:hAnsi="Arial" w:asciiTheme="minorBidi" w:hAnsiTheme="minorBidi"/>
        </w:rPr>
        <w:t xml:space="preserve"> supporter care tasks as agreed (e.g., handling social media messages).</w:t>
      </w:r>
    </w:p>
    <w:p w:rsidRPr="00EB1E38" w:rsidR="002D2CD1" w:rsidP="3D0F56D6" w:rsidRDefault="002D2CD1" w14:paraId="312F015C" w14:textId="4719C781">
      <w:pPr>
        <w:pStyle w:val="ListBullet"/>
        <w:numPr>
          <w:ilvl w:val="0"/>
          <w:numId w:val="0"/>
        </w:numPr>
        <w:ind w:left="360"/>
        <w:rPr>
          <w:rFonts w:asciiTheme="minorBidi" w:hAnsiTheme="minorBidi"/>
        </w:rPr>
      </w:pPr>
    </w:p>
    <w:p w:rsidRPr="00EB1E38" w:rsidR="002D2CD1" w:rsidP="3D0F56D6" w:rsidRDefault="3D0F56D6" w14:paraId="53ABE190" w14:textId="2E44F552">
      <w:pPr>
        <w:pStyle w:val="Heading2"/>
        <w:rPr>
          <w:rFonts w:asciiTheme="minorBidi" w:hAnsiTheme="minorBidi" w:cstheme="minorBidi"/>
          <w:color w:val="auto"/>
          <w:sz w:val="22"/>
          <w:szCs w:val="22"/>
        </w:rPr>
      </w:pPr>
      <w:r w:rsidRPr="3D0F56D6">
        <w:rPr>
          <w:rFonts w:asciiTheme="minorBidi" w:hAnsiTheme="minorBidi" w:cstheme="minorBidi"/>
          <w:color w:val="auto"/>
          <w:sz w:val="22"/>
          <w:szCs w:val="22"/>
        </w:rPr>
        <w:t>6.3 Training &amp; Quality Assurance</w:t>
      </w:r>
    </w:p>
    <w:p w:rsidRPr="00606CA5" w:rsidR="00606CA5" w:rsidP="7FB8D4D1" w:rsidRDefault="3D0F56D6" w14:paraId="375A6FD5" w14:textId="5F30D72B">
      <w:pPr>
        <w:pStyle w:val="ListBullet"/>
        <w:rPr>
          <w:rFonts w:ascii="Arial" w:hAnsi="Arial" w:asciiTheme="minorBidi" w:hAnsiTheme="minorBidi"/>
        </w:rPr>
      </w:pPr>
      <w:r w:rsidRPr="7FB8D4D1" w:rsidR="7FB8D4D1">
        <w:rPr>
          <w:rFonts w:ascii="Arial" w:hAnsi="Arial" w:asciiTheme="minorBidi" w:hAnsiTheme="minorBidi"/>
        </w:rPr>
        <w:t>Vendor describes its training framework (onboarding, coaching, retention-related methods) and confirms that staff development and quality follow-up are conducted on a continuous basis.</w:t>
      </w:r>
    </w:p>
    <w:p w:rsidRPr="00113583" w:rsidR="002D2CD1" w:rsidP="7FB8D4D1" w:rsidRDefault="65BB3A62" w14:paraId="08277249" w14:textId="77777777">
      <w:pPr>
        <w:pStyle w:val="ListBullet"/>
        <w:rPr>
          <w:rFonts w:ascii="Arial" w:hAnsi="Arial" w:asciiTheme="minorBidi" w:hAnsiTheme="minorBidi"/>
        </w:rPr>
      </w:pPr>
      <w:r w:rsidRPr="7FB8D4D1" w:rsidR="7FB8D4D1">
        <w:rPr>
          <w:rFonts w:ascii="Arial" w:hAnsi="Arial" w:asciiTheme="minorBidi" w:hAnsiTheme="minorBidi"/>
        </w:rPr>
        <w:t>Agents trained on RESCUE processes, systems, tone of voice, and donor</w:t>
      </w:r>
      <w:r w:rsidRPr="7FB8D4D1" w:rsidR="7FB8D4D1">
        <w:rPr>
          <w:rFonts w:ascii="Cambria Math" w:hAnsi="Cambria Math" w:cs="Cambria Math"/>
        </w:rPr>
        <w:t>‑</w:t>
      </w:r>
      <w:r w:rsidRPr="7FB8D4D1" w:rsidR="7FB8D4D1">
        <w:rPr>
          <w:rFonts w:ascii="Arial" w:hAnsi="Arial" w:asciiTheme="minorBidi" w:hAnsiTheme="minorBidi"/>
        </w:rPr>
        <w:t>care expectations (incl. retention approaches).</w:t>
      </w:r>
    </w:p>
    <w:p w:rsidRPr="00113583" w:rsidR="002D2CD1" w:rsidP="7FB8D4D1" w:rsidRDefault="65BB3A62" w14:paraId="6C580779" w14:textId="77777777">
      <w:pPr>
        <w:pStyle w:val="ListBullet"/>
        <w:rPr>
          <w:rFonts w:ascii="Arial" w:hAnsi="Arial" w:asciiTheme="minorBidi" w:hAnsiTheme="minorBidi"/>
        </w:rPr>
      </w:pPr>
      <w:r w:rsidRPr="7FB8D4D1" w:rsidR="7FB8D4D1">
        <w:rPr>
          <w:rFonts w:ascii="Arial" w:hAnsi="Arial" w:asciiTheme="minorBidi" w:hAnsiTheme="minorBidi"/>
        </w:rPr>
        <w:t>Ongoing calibration on respectful save strategies based on call reviews and performance trends.</w:t>
      </w:r>
    </w:p>
    <w:p w:rsidRPr="00113583" w:rsidR="002D2CD1" w:rsidP="7FB8D4D1" w:rsidRDefault="65BB3A62" w14:paraId="0823AC90" w14:textId="77777777">
      <w:pPr>
        <w:pStyle w:val="ListBullet"/>
        <w:rPr>
          <w:rFonts w:ascii="Arial" w:hAnsi="Arial" w:asciiTheme="minorBidi" w:hAnsiTheme="minorBidi"/>
        </w:rPr>
      </w:pPr>
      <w:r w:rsidRPr="7FB8D4D1" w:rsidR="7FB8D4D1">
        <w:rPr>
          <w:rFonts w:ascii="Arial" w:hAnsi="Arial" w:asciiTheme="minorBidi" w:hAnsiTheme="minorBidi"/>
        </w:rPr>
        <w:t>All scripts, templates, and tone</w:t>
      </w:r>
      <w:r w:rsidRPr="7FB8D4D1" w:rsidR="7FB8D4D1">
        <w:rPr>
          <w:rFonts w:ascii="Cambria Math" w:hAnsi="Cambria Math" w:cs="Cambria Math"/>
        </w:rPr>
        <w:t>‑</w:t>
      </w:r>
      <w:r w:rsidRPr="7FB8D4D1" w:rsidR="7FB8D4D1">
        <w:rPr>
          <w:rFonts w:ascii="Arial" w:hAnsi="Arial" w:asciiTheme="minorBidi" w:hAnsiTheme="minorBidi"/>
        </w:rPr>
        <w:t>of</w:t>
      </w:r>
      <w:r w:rsidRPr="7FB8D4D1" w:rsidR="7FB8D4D1">
        <w:rPr>
          <w:rFonts w:ascii="Cambria Math" w:hAnsi="Cambria Math" w:cs="Cambria Math"/>
        </w:rPr>
        <w:t>‑</w:t>
      </w:r>
      <w:r w:rsidRPr="7FB8D4D1" w:rsidR="7FB8D4D1">
        <w:rPr>
          <w:rFonts w:ascii="Arial" w:hAnsi="Arial" w:asciiTheme="minorBidi" w:hAnsiTheme="minorBidi"/>
        </w:rPr>
        <w:t>voice guidelines require RESCUE approval before use.</w:t>
      </w:r>
    </w:p>
    <w:p w:rsidRPr="00606CA5" w:rsidR="00606CA5" w:rsidP="7FB8D4D1" w:rsidRDefault="3D0F56D6" w14:paraId="0037214B" w14:textId="209F31D5">
      <w:pPr>
        <w:pStyle w:val="ListBullet"/>
        <w:rPr>
          <w:rFonts w:ascii="Arial" w:hAnsi="Arial" w:asciiTheme="minorBidi" w:hAnsiTheme="minorBidi"/>
        </w:rPr>
      </w:pPr>
      <w:r w:rsidRPr="7FB8D4D1" w:rsidR="7FB8D4D1">
        <w:rPr>
          <w:rFonts w:ascii="Arial" w:hAnsi="Arial" w:asciiTheme="minorBidi" w:hAnsiTheme="minorBidi"/>
        </w:rPr>
        <w:t>Support QA through call monitoring using the tools and methods available (e.g., recordings, live listening, scorecards, or equivalent approaches), with the exact setup to be agreed together.</w:t>
      </w:r>
    </w:p>
    <w:p w:rsidR="0088622E" w:rsidP="7FB8D4D1" w:rsidRDefault="3D0F56D6" w14:paraId="3F875FA6" w14:textId="3DA68F7D">
      <w:pPr>
        <w:pStyle w:val="ListBullet"/>
        <w:rPr>
          <w:rFonts w:ascii="Arial" w:hAnsi="Arial" w:asciiTheme="minorBidi" w:hAnsiTheme="minorBidi"/>
          <w:u w:val="single"/>
        </w:rPr>
      </w:pPr>
      <w:r w:rsidRPr="7FB8D4D1" w:rsidR="7FB8D4D1">
        <w:rPr>
          <w:rFonts w:ascii="Arial" w:hAnsi="Arial" w:asciiTheme="minorBidi" w:hAnsiTheme="minorBidi"/>
        </w:rPr>
        <w:t>Follow RESCUE data</w:t>
      </w:r>
      <w:r w:rsidRPr="7FB8D4D1" w:rsidR="7FB8D4D1">
        <w:rPr>
          <w:rFonts w:ascii="Cambria Math" w:hAnsi="Cambria Math" w:cs="Cambria Math"/>
        </w:rPr>
        <w:t>‑</w:t>
      </w:r>
      <w:r w:rsidRPr="7FB8D4D1" w:rsidR="7FB8D4D1">
        <w:rPr>
          <w:rFonts w:ascii="Arial" w:hAnsi="Arial" w:asciiTheme="minorBidi" w:hAnsiTheme="minorBidi"/>
        </w:rPr>
        <w:t xml:space="preserve">entry standards and tagging conventions </w:t>
      </w:r>
    </w:p>
    <w:p w:rsidR="0088622E" w:rsidP="2F8E4DE0" w:rsidRDefault="0088622E" w14:paraId="434ABA83" w14:textId="19F8F08E">
      <w:pPr>
        <w:pStyle w:val="ListBullet"/>
        <w:numPr>
          <w:ilvl w:val="0"/>
          <w:numId w:val="0"/>
        </w:numPr>
        <w:ind w:left="360"/>
        <w:rPr>
          <w:rFonts w:asciiTheme="minorBidi" w:hAnsiTheme="minorBidi"/>
          <w:u w:val="single"/>
        </w:rPr>
      </w:pPr>
    </w:p>
    <w:p w:rsidR="0088622E" w:rsidP="0289FC29" w:rsidRDefault="3D0F56D6" w14:paraId="2A8EA49E" w14:textId="1E3796A5">
      <w:pPr>
        <w:pStyle w:val="ListBullet"/>
        <w:numPr>
          <w:ilvl w:val="0"/>
          <w:numId w:val="0"/>
        </w:numPr>
        <w:ind w:left="0"/>
        <w:rPr>
          <w:rFonts w:ascii="Arial" w:hAnsi="Arial" w:asciiTheme="minorBidi" w:hAnsiTheme="minorBidi"/>
          <w:b w:val="1"/>
          <w:bCs w:val="1"/>
          <w:sz w:val="26"/>
          <w:szCs w:val="26"/>
          <w:u w:val="single"/>
        </w:rPr>
      </w:pPr>
      <w:r w:rsidRPr="0289FC29" w:rsidR="0289FC29">
        <w:rPr>
          <w:rFonts w:ascii="Arial" w:hAnsi="Arial" w:asciiTheme="minorBidi" w:hAnsiTheme="minorBidi"/>
          <w:b w:val="1"/>
          <w:bCs w:val="1"/>
          <w:sz w:val="26"/>
          <w:szCs w:val="26"/>
          <w:u w:val="single"/>
        </w:rPr>
        <w:t>7. Account Management &amp; Governance</w:t>
      </w:r>
    </w:p>
    <w:p w:rsidRPr="00EB1E38" w:rsidR="007A53C8" w:rsidP="3D0F56D6" w:rsidRDefault="3D0F56D6" w14:paraId="0226389C" w14:textId="23F935B8">
      <w:pPr>
        <w:pStyle w:val="Heading2"/>
        <w:rPr>
          <w:rFonts w:asciiTheme="minorBidi" w:hAnsiTheme="minorBidi" w:cstheme="minorBidi"/>
          <w:color w:val="auto"/>
          <w:sz w:val="22"/>
          <w:szCs w:val="22"/>
        </w:rPr>
      </w:pPr>
      <w:r w:rsidRPr="3D0F56D6">
        <w:rPr>
          <w:rFonts w:asciiTheme="minorBidi" w:hAnsiTheme="minorBidi" w:cstheme="minorBidi"/>
          <w:color w:val="auto"/>
          <w:sz w:val="22"/>
          <w:szCs w:val="22"/>
        </w:rPr>
        <w:t>7.1 Account Management</w:t>
      </w:r>
    </w:p>
    <w:p w:rsidRPr="00113583" w:rsidR="002D2CD1" w:rsidP="7FB8D4D1" w:rsidRDefault="65BB3A62" w14:paraId="0005C16D" w14:textId="77777777">
      <w:pPr>
        <w:pStyle w:val="ListBullet"/>
        <w:rPr>
          <w:rFonts w:ascii="Arial" w:hAnsi="Arial" w:asciiTheme="minorBidi" w:hAnsiTheme="minorBidi"/>
        </w:rPr>
      </w:pPr>
      <w:r w:rsidRPr="7FB8D4D1" w:rsidR="7FB8D4D1">
        <w:rPr>
          <w:rFonts w:ascii="Arial" w:hAnsi="Arial" w:asciiTheme="minorBidi" w:hAnsiTheme="minorBidi"/>
        </w:rPr>
        <w:t>Named account manager.</w:t>
      </w:r>
    </w:p>
    <w:p w:rsidRPr="00113583" w:rsidR="002D2CD1" w:rsidP="7FB8D4D1" w:rsidRDefault="65BB3A62" w14:paraId="77DA2013" w14:textId="158DC07E">
      <w:pPr>
        <w:pStyle w:val="ListBullet"/>
        <w:rPr>
          <w:rFonts w:ascii="Arial" w:hAnsi="Arial" w:asciiTheme="minorBidi" w:hAnsiTheme="minorBidi"/>
        </w:rPr>
      </w:pPr>
      <w:r w:rsidRPr="7FB8D4D1" w:rsidR="7FB8D4D1">
        <w:rPr>
          <w:rFonts w:ascii="Arial" w:hAnsi="Arial" w:asciiTheme="minorBidi" w:hAnsiTheme="minorBidi"/>
        </w:rPr>
        <w:t>Compliance with Swedish law, GDPR and Giva Sverige guidelines where applicable.</w:t>
      </w:r>
    </w:p>
    <w:p w:rsidR="002D2CD1" w:rsidP="7FB8D4D1" w:rsidRDefault="3D0F56D6" w14:paraId="4F646F7A" w14:textId="132606EE">
      <w:pPr>
        <w:pStyle w:val="ListBullet"/>
        <w:rPr>
          <w:rFonts w:ascii="Arial" w:hAnsi="Arial" w:asciiTheme="minorBidi" w:hAnsiTheme="minorBidi"/>
        </w:rPr>
      </w:pPr>
      <w:r w:rsidRPr="7FB8D4D1" w:rsidR="7FB8D4D1">
        <w:rPr>
          <w:rFonts w:ascii="Arial" w:hAnsi="Arial" w:asciiTheme="minorBidi" w:hAnsiTheme="minorBidi"/>
        </w:rPr>
        <w:t>Share available stats (e.g., volumes, ASA, AHT, call</w:t>
      </w:r>
      <w:r w:rsidRPr="7FB8D4D1" w:rsidR="7FB8D4D1">
        <w:rPr>
          <w:rFonts w:ascii="Cambria Math" w:hAnsi="Cambria Math" w:cs="Cambria Math"/>
        </w:rPr>
        <w:t>‑</w:t>
      </w:r>
      <w:r w:rsidRPr="7FB8D4D1" w:rsidR="7FB8D4D1">
        <w:rPr>
          <w:rFonts w:ascii="Arial" w:hAnsi="Arial" w:asciiTheme="minorBidi" w:hAnsiTheme="minorBidi"/>
        </w:rPr>
        <w:t>backs) and visibility into retention</w:t>
      </w:r>
      <w:r w:rsidRPr="7FB8D4D1" w:rsidR="7FB8D4D1">
        <w:rPr>
          <w:rFonts w:ascii="Cambria Math" w:hAnsi="Cambria Math" w:cs="Cambria Math"/>
        </w:rPr>
        <w:t>‑</w:t>
      </w:r>
      <w:r w:rsidRPr="7FB8D4D1" w:rsidR="7FB8D4D1">
        <w:rPr>
          <w:rFonts w:ascii="Arial" w:hAnsi="Arial" w:asciiTheme="minorBidi" w:hAnsiTheme="minorBidi"/>
        </w:rPr>
        <w:t>related insights (e.g., total save attempts).</w:t>
      </w:r>
    </w:p>
    <w:p w:rsidRPr="00113583" w:rsidR="00BF2D93" w:rsidP="7FB8D4D1" w:rsidRDefault="65BB3A62" w14:paraId="63DB9D64" w14:textId="77777777">
      <w:pPr>
        <w:pStyle w:val="ListBullet"/>
        <w:rPr>
          <w:rFonts w:ascii="Arial" w:hAnsi="Arial" w:asciiTheme="minorBidi" w:hAnsiTheme="minorBidi"/>
        </w:rPr>
      </w:pPr>
      <w:r w:rsidRPr="7FB8D4D1" w:rsidR="7FB8D4D1">
        <w:rPr>
          <w:rFonts w:ascii="Arial" w:hAnsi="Arial" w:asciiTheme="minorBidi" w:hAnsiTheme="minorBidi"/>
        </w:rPr>
        <w:t>Bi</w:t>
      </w:r>
      <w:r w:rsidRPr="7FB8D4D1" w:rsidR="7FB8D4D1">
        <w:rPr>
          <w:rFonts w:ascii="Cambria Math" w:hAnsi="Cambria Math" w:cs="Cambria Math"/>
        </w:rPr>
        <w:t>‑</w:t>
      </w:r>
      <w:r w:rsidRPr="7FB8D4D1" w:rsidR="7FB8D4D1">
        <w:rPr>
          <w:rFonts w:ascii="Arial" w:hAnsi="Arial" w:asciiTheme="minorBidi" w:hAnsiTheme="minorBidi"/>
        </w:rPr>
        <w:t>weekly status meetings: KPI follow</w:t>
      </w:r>
      <w:r w:rsidRPr="7FB8D4D1" w:rsidR="7FB8D4D1">
        <w:rPr>
          <w:rFonts w:ascii="Cambria Math" w:hAnsi="Cambria Math" w:cs="Cambria Math"/>
        </w:rPr>
        <w:t>‑</w:t>
      </w:r>
      <w:r w:rsidRPr="7FB8D4D1" w:rsidR="7FB8D4D1">
        <w:rPr>
          <w:rFonts w:ascii="Arial" w:hAnsi="Arial" w:asciiTheme="minorBidi" w:hAnsiTheme="minorBidi"/>
        </w:rPr>
        <w:t>up (e.g., saves), current issues, questions, and support/resource needs.</w:t>
      </w:r>
    </w:p>
    <w:p w:rsidRPr="00113583" w:rsidR="00BF2D93" w:rsidP="7FB8D4D1" w:rsidRDefault="65BB3A62" w14:paraId="7B31F86A" w14:textId="77777777">
      <w:pPr>
        <w:pStyle w:val="ListBullet"/>
        <w:rPr>
          <w:rFonts w:ascii="Arial" w:hAnsi="Arial" w:asciiTheme="minorBidi" w:hAnsiTheme="minorBidi"/>
        </w:rPr>
      </w:pPr>
      <w:r w:rsidRPr="7FB8D4D1" w:rsidR="7FB8D4D1">
        <w:rPr>
          <w:rFonts w:ascii="Arial" w:hAnsi="Arial" w:asciiTheme="minorBidi" w:hAnsiTheme="minorBidi"/>
        </w:rPr>
        <w:t>Ad</w:t>
      </w:r>
      <w:r w:rsidRPr="7FB8D4D1" w:rsidR="7FB8D4D1">
        <w:rPr>
          <w:rFonts w:ascii="Cambria Math" w:hAnsi="Cambria Math" w:cs="Cambria Math"/>
        </w:rPr>
        <w:t>‑</w:t>
      </w:r>
      <w:r w:rsidRPr="7FB8D4D1" w:rsidR="7FB8D4D1">
        <w:rPr>
          <w:rFonts w:ascii="Arial" w:hAnsi="Arial" w:asciiTheme="minorBidi" w:hAnsiTheme="minorBidi"/>
        </w:rPr>
        <w:t>hoc planning meetings: short</w:t>
      </w:r>
      <w:r w:rsidRPr="7FB8D4D1" w:rsidR="7FB8D4D1">
        <w:rPr>
          <w:rFonts w:ascii="Cambria Math" w:hAnsi="Cambria Math" w:cs="Cambria Math"/>
        </w:rPr>
        <w:t>‑</w:t>
      </w:r>
      <w:r w:rsidRPr="7FB8D4D1" w:rsidR="7FB8D4D1">
        <w:rPr>
          <w:rFonts w:ascii="Arial" w:hAnsi="Arial" w:asciiTheme="minorBidi" w:hAnsiTheme="minorBidi"/>
        </w:rPr>
        <w:t>term or unexpected priorities (e.g., email sends, temporary assignments).</w:t>
      </w:r>
    </w:p>
    <w:p w:rsidRPr="00113583" w:rsidR="00BF2D93" w:rsidP="7FB8D4D1" w:rsidRDefault="65BB3A62" w14:paraId="4713FAB6" w14:textId="77777777">
      <w:pPr>
        <w:pStyle w:val="ListBullet"/>
        <w:rPr>
          <w:rFonts w:ascii="Arial" w:hAnsi="Arial" w:asciiTheme="minorBidi" w:hAnsiTheme="minorBidi"/>
        </w:rPr>
      </w:pPr>
      <w:r w:rsidRPr="7FB8D4D1" w:rsidR="7FB8D4D1">
        <w:rPr>
          <w:rFonts w:ascii="Arial" w:hAnsi="Arial" w:asciiTheme="minorBidi" w:hAnsiTheme="minorBidi"/>
        </w:rPr>
        <w:t>Script/process approvals: all scripts, templates, and processes require approval before use.</w:t>
      </w:r>
    </w:p>
    <w:p w:rsidRPr="00F60D31" w:rsidR="002D2CD1" w:rsidP="104F35F8" w:rsidRDefault="104F35F8" w14:paraId="3E4867BD" w14:textId="79C7E461">
      <w:pPr>
        <w:pStyle w:val="Heading2"/>
        <w:rPr>
          <w:rFonts w:asciiTheme="minorBidi" w:hAnsiTheme="minorBidi" w:cstheme="minorBidi"/>
          <w:color w:val="auto"/>
          <w:sz w:val="22"/>
          <w:szCs w:val="22"/>
        </w:rPr>
      </w:pPr>
      <w:r w:rsidRPr="104F35F8">
        <w:rPr>
          <w:rFonts w:asciiTheme="minorBidi" w:hAnsiTheme="minorBidi" w:cstheme="minorBidi"/>
          <w:color w:val="auto"/>
          <w:sz w:val="22"/>
          <w:szCs w:val="22"/>
        </w:rPr>
        <w:t>7.2 Reporting &amp; Continuous Improvement</w:t>
      </w:r>
    </w:p>
    <w:p w:rsidRPr="00113583" w:rsidR="002D2CD1" w:rsidP="7FB8D4D1" w:rsidRDefault="65BB3A62" w14:paraId="7AC08B82" w14:textId="77777777">
      <w:pPr>
        <w:pStyle w:val="ListBullet"/>
        <w:rPr>
          <w:rFonts w:ascii="Arial" w:hAnsi="Arial" w:asciiTheme="minorBidi" w:hAnsiTheme="minorBidi"/>
        </w:rPr>
      </w:pPr>
      <w:r w:rsidRPr="7FB8D4D1" w:rsidR="7FB8D4D1">
        <w:rPr>
          <w:rFonts w:ascii="Arial" w:hAnsi="Arial" w:asciiTheme="minorBidi" w:hAnsiTheme="minorBidi"/>
        </w:rPr>
        <w:t>Monthly performance report covering agreed metrics (e.g., ASA, AHT, abandonment, call</w:t>
      </w:r>
      <w:r w:rsidRPr="7FB8D4D1" w:rsidR="7FB8D4D1">
        <w:rPr>
          <w:rFonts w:ascii="Cambria Math" w:hAnsi="Cambria Math" w:cs="Cambria Math"/>
        </w:rPr>
        <w:t>‑</w:t>
      </w:r>
      <w:r w:rsidRPr="7FB8D4D1" w:rsidR="7FB8D4D1">
        <w:rPr>
          <w:rFonts w:ascii="Arial" w:hAnsi="Arial" w:asciiTheme="minorBidi" w:hAnsiTheme="minorBidi"/>
        </w:rPr>
        <w:t>backs, volumes, QA insights).</w:t>
      </w:r>
    </w:p>
    <w:p w:rsidRPr="00606CA5" w:rsidR="00606CA5" w:rsidP="7FB8D4D1" w:rsidRDefault="3D0F56D6" w14:paraId="3054310B" w14:textId="0BAD847B">
      <w:pPr>
        <w:pStyle w:val="ListBullet"/>
        <w:rPr>
          <w:rFonts w:ascii="Arial" w:hAnsi="Arial" w:asciiTheme="minorBidi" w:hAnsiTheme="minorBidi"/>
        </w:rPr>
      </w:pPr>
      <w:r w:rsidRPr="7FB8D4D1" w:rsidR="7FB8D4D1">
        <w:rPr>
          <w:rFonts w:ascii="Arial" w:hAnsi="Arial" w:asciiTheme="minorBidi" w:hAnsiTheme="minorBidi"/>
        </w:rPr>
        <w:t>Support QA through call monitoring or equivalent quality assurance methods, using the tools available (e.g., recordings, live-listening, scorecards, or other approaches). Vendors may also propose their own methods, and the final QA setup will be agreed together.</w:t>
      </w:r>
    </w:p>
    <w:p w:rsidR="002D2CD1" w:rsidP="7FB8D4D1" w:rsidRDefault="65BB3A62" w14:paraId="0362D206" w14:textId="77777777">
      <w:pPr>
        <w:pStyle w:val="ListBullet"/>
        <w:rPr>
          <w:rFonts w:ascii="Arial" w:hAnsi="Arial" w:asciiTheme="minorBidi" w:hAnsiTheme="minorBidi"/>
        </w:rPr>
      </w:pPr>
      <w:r w:rsidRPr="7FB8D4D1" w:rsidR="7FB8D4D1">
        <w:rPr>
          <w:rFonts w:ascii="Arial" w:hAnsi="Arial" w:asciiTheme="minorBidi" w:hAnsiTheme="minorBidi"/>
        </w:rPr>
        <w:t>Bi</w:t>
      </w:r>
      <w:r w:rsidRPr="7FB8D4D1" w:rsidR="7FB8D4D1">
        <w:rPr>
          <w:rFonts w:ascii="Cambria Math" w:hAnsi="Cambria Math" w:cs="Cambria Math"/>
        </w:rPr>
        <w:t>‑</w:t>
      </w:r>
      <w:r w:rsidRPr="7FB8D4D1" w:rsidR="7FB8D4D1">
        <w:rPr>
          <w:rFonts w:ascii="Arial" w:hAnsi="Arial" w:asciiTheme="minorBidi" w:hAnsiTheme="minorBidi"/>
        </w:rPr>
        <w:t>weekly improvement discussions within governance; annual review of trends and targets.</w:t>
      </w:r>
    </w:p>
    <w:p w:rsidRPr="00356C6F" w:rsidR="009F36A2" w:rsidP="7FB8D4D1" w:rsidRDefault="3D0F56D6" w14:paraId="42CFC70E" w14:textId="17E166A9">
      <w:pPr>
        <w:pStyle w:val="ListBullet"/>
        <w:rPr>
          <w:rFonts w:ascii="Arial" w:hAnsi="Arial" w:asciiTheme="minorBidi" w:hAnsiTheme="minorBidi"/>
        </w:rPr>
      </w:pPr>
      <w:r w:rsidRPr="7FB8D4D1" w:rsidR="7FB8D4D1">
        <w:rPr>
          <w:rFonts w:ascii="Arial" w:hAnsi="Arial" w:asciiTheme="minorBidi" w:hAnsiTheme="minorBidi"/>
        </w:rPr>
        <w:t>Alignment with agreed KPIs (e.g., save rate, quality scores, handling times)</w:t>
      </w:r>
    </w:p>
    <w:p w:rsidRPr="00356C6F" w:rsidR="009F36A2" w:rsidP="7FB8D4D1" w:rsidRDefault="3D0F56D6" w14:paraId="05A9F38F" w14:textId="7A29975D">
      <w:pPr>
        <w:pStyle w:val="ListBullet"/>
        <w:rPr>
          <w:rFonts w:ascii="Arial" w:hAnsi="Arial" w:asciiTheme="minorBidi" w:hAnsiTheme="minorBidi"/>
        </w:rPr>
      </w:pPr>
      <w:r w:rsidRPr="6B72F2C0" w:rsidR="6B72F2C0">
        <w:rPr>
          <w:rFonts w:ascii="Arial" w:hAnsi="Arial" w:asciiTheme="minorBidi" w:hAnsiTheme="minorBidi"/>
        </w:rPr>
        <w:t>Process for when criteria are not met.</w:t>
      </w:r>
    </w:p>
    <w:p w:rsidRPr="00113583" w:rsidR="00FC1C18" w:rsidP="104F35F8" w:rsidRDefault="104F35F8" w14:paraId="77076CA3" w14:textId="4B048311">
      <w:pPr>
        <w:pStyle w:val="Heading2"/>
        <w:rPr>
          <w:rFonts w:asciiTheme="minorBidi" w:hAnsiTheme="minorBidi" w:cstheme="minorBidi"/>
          <w:strike/>
          <w:color w:val="auto"/>
          <w:sz w:val="22"/>
          <w:szCs w:val="22"/>
        </w:rPr>
      </w:pPr>
      <w:r w:rsidRPr="104F35F8">
        <w:rPr>
          <w:rFonts w:asciiTheme="minorBidi" w:hAnsiTheme="minorBidi" w:cstheme="minorBidi"/>
          <w:color w:val="auto"/>
          <w:u w:val="single"/>
        </w:rPr>
        <w:t>8. Operational Scalability &amp; Pricing Model</w:t>
      </w:r>
    </w:p>
    <w:p w:rsidRPr="00F60D31" w:rsidR="002D2CD1" w:rsidRDefault="00226B41" w14:paraId="286A3B0D" w14:textId="031665CF">
      <w:pPr>
        <w:pStyle w:val="Heading2"/>
        <w:rPr>
          <w:rFonts w:asciiTheme="minorBidi" w:hAnsiTheme="minorBidi" w:cstheme="minorBidi"/>
          <w:color w:val="auto"/>
          <w:sz w:val="22"/>
          <w:szCs w:val="22"/>
        </w:rPr>
      </w:pPr>
      <w:r w:rsidRPr="00F60D31">
        <w:rPr>
          <w:rFonts w:asciiTheme="minorBidi" w:hAnsiTheme="minorBidi" w:cstheme="minorBidi"/>
          <w:color w:val="auto"/>
          <w:sz w:val="22"/>
          <w:szCs w:val="22"/>
        </w:rPr>
        <w:t>8.1</w:t>
      </w:r>
      <w:r w:rsidRPr="00F60D31" w:rsidR="00B20EAA">
        <w:rPr>
          <w:rFonts w:asciiTheme="minorBidi" w:hAnsiTheme="minorBidi" w:cstheme="minorBidi"/>
          <w:color w:val="auto"/>
          <w:sz w:val="22"/>
          <w:szCs w:val="22"/>
        </w:rPr>
        <w:t xml:space="preserve"> Change &amp; Scalability</w:t>
      </w:r>
    </w:p>
    <w:p w:rsidRPr="00113583" w:rsidR="002D2CD1" w:rsidP="7FB8D4D1" w:rsidRDefault="65BB3A62" w14:paraId="0E682C34" w14:textId="52AE4061">
      <w:pPr>
        <w:pStyle w:val="ListBullet"/>
        <w:rPr>
          <w:rFonts w:ascii="Arial" w:hAnsi="Arial" w:asciiTheme="minorBidi" w:hAnsiTheme="minorBidi"/>
        </w:rPr>
      </w:pPr>
      <w:r w:rsidRPr="7FB8D4D1" w:rsidR="7FB8D4D1">
        <w:rPr>
          <w:rFonts w:ascii="Arial" w:hAnsi="Arial" w:asciiTheme="minorBidi" w:hAnsiTheme="minorBidi"/>
        </w:rPr>
        <w:t xml:space="preserve">Capacity to scale during peaks (campaigns/spikes) and during planned growth, such as increases in the sustainer pool from new donor recruitment, while </w:t>
      </w:r>
      <w:r w:rsidRPr="7FB8D4D1" w:rsidR="7FB8D4D1">
        <w:rPr>
          <w:rFonts w:ascii="Arial" w:hAnsi="Arial" w:asciiTheme="minorBidi" w:hAnsiTheme="minorBidi"/>
        </w:rPr>
        <w:t>maintaining</w:t>
      </w:r>
      <w:r w:rsidRPr="7FB8D4D1" w:rsidR="7FB8D4D1">
        <w:rPr>
          <w:rFonts w:ascii="Arial" w:hAnsi="Arial" w:asciiTheme="minorBidi" w:hAnsiTheme="minorBidi"/>
        </w:rPr>
        <w:t xml:space="preserve"> quality with trained staff.</w:t>
      </w:r>
    </w:p>
    <w:p w:rsidRPr="00113583" w:rsidR="002D2CD1" w:rsidP="7FB8D4D1" w:rsidRDefault="65BB3A62" w14:paraId="4D748F7F" w14:textId="77777777">
      <w:pPr>
        <w:pStyle w:val="ListBullet"/>
        <w:rPr>
          <w:rFonts w:ascii="Arial" w:hAnsi="Arial" w:asciiTheme="minorBidi" w:hAnsiTheme="minorBidi"/>
        </w:rPr>
      </w:pPr>
      <w:r w:rsidRPr="7FB8D4D1" w:rsidR="7FB8D4D1">
        <w:rPr>
          <w:rFonts w:ascii="Arial" w:hAnsi="Arial" w:asciiTheme="minorBidi" w:hAnsiTheme="minorBidi"/>
        </w:rPr>
        <w:t>Advance notice for scale</w:t>
      </w:r>
      <w:r w:rsidRPr="7FB8D4D1" w:rsidR="7FB8D4D1">
        <w:rPr>
          <w:rFonts w:ascii="Cambria Math" w:hAnsi="Cambria Math" w:cs="Cambria Math"/>
        </w:rPr>
        <w:t>‑</w:t>
      </w:r>
      <w:r w:rsidRPr="7FB8D4D1" w:rsidR="7FB8D4D1">
        <w:rPr>
          <w:rFonts w:ascii="Arial" w:hAnsi="Arial" w:asciiTheme="minorBidi" w:hAnsiTheme="minorBidi"/>
        </w:rPr>
        <w:t xml:space="preserve">ups: vendor to specify notice </w:t>
      </w:r>
      <w:r w:rsidRPr="7FB8D4D1" w:rsidR="7FB8D4D1">
        <w:rPr>
          <w:rFonts w:ascii="Arial" w:hAnsi="Arial" w:asciiTheme="minorBidi" w:hAnsiTheme="minorBidi"/>
        </w:rPr>
        <w:t>required</w:t>
      </w:r>
      <w:r w:rsidRPr="7FB8D4D1" w:rsidR="7FB8D4D1">
        <w:rPr>
          <w:rFonts w:ascii="Arial" w:hAnsi="Arial" w:asciiTheme="minorBidi" w:hAnsiTheme="minorBidi"/>
        </w:rPr>
        <w:t xml:space="preserve"> for +25%, +50%, +100% capacity.</w:t>
      </w:r>
    </w:p>
    <w:p w:rsidRPr="00113583" w:rsidR="002D2CD1" w:rsidP="7FB8D4D1" w:rsidRDefault="65BB3A62" w14:paraId="0BB1D55B" w14:textId="77777777">
      <w:pPr>
        <w:pStyle w:val="ListBullet"/>
        <w:rPr>
          <w:rFonts w:ascii="Arial" w:hAnsi="Arial" w:asciiTheme="minorBidi" w:hAnsiTheme="minorBidi"/>
        </w:rPr>
      </w:pPr>
      <w:r w:rsidRPr="7FB8D4D1" w:rsidR="7FB8D4D1">
        <w:rPr>
          <w:rFonts w:ascii="Arial" w:hAnsi="Arial" w:asciiTheme="minorBidi" w:hAnsiTheme="minorBidi"/>
        </w:rPr>
        <w:t xml:space="preserve">Adding adjacent tasks (e.g., vacation email coverage, backlog support, temporary assignments): vendor to specify which task types they can take on, and how much notice is </w:t>
      </w:r>
      <w:r w:rsidRPr="7FB8D4D1" w:rsidR="7FB8D4D1">
        <w:rPr>
          <w:rFonts w:ascii="Arial" w:hAnsi="Arial" w:asciiTheme="minorBidi" w:hAnsiTheme="minorBidi"/>
        </w:rPr>
        <w:t>required</w:t>
      </w:r>
      <w:r w:rsidRPr="7FB8D4D1" w:rsidR="7FB8D4D1">
        <w:rPr>
          <w:rFonts w:ascii="Arial" w:hAnsi="Arial" w:asciiTheme="minorBidi" w:hAnsiTheme="minorBidi"/>
        </w:rPr>
        <w:t xml:space="preserve"> before activation.</w:t>
      </w:r>
    </w:p>
    <w:p w:rsidRPr="00356C6F" w:rsidR="002D2CD1" w:rsidP="6B72F2C0" w:rsidRDefault="3D0F56D6" w14:paraId="4052ABD9" w14:textId="6EFBC31B">
      <w:pPr>
        <w:pStyle w:val="Heading2"/>
        <w:rPr>
          <w:rFonts w:ascii="Arial" w:hAnsi="Arial" w:cs="Arial" w:asciiTheme="minorBidi" w:hAnsiTheme="minorBidi" w:cstheme="minorBidi"/>
          <w:color w:val="auto"/>
          <w:sz w:val="22"/>
          <w:szCs w:val="22"/>
          <w:rPrChange w:author="" w16du:dateUtc="2026-03-02T10:30:00Z" w:id="1056062035">
            <w:rPr>
              <w:rFonts w:asciiTheme="minorBidi" w:hAnsiTheme="minorBidi" w:cstheme="minorBidi"/>
              <w:color w:val="auto"/>
            </w:rPr>
          </w:rPrChange>
        </w:rPr>
      </w:pPr>
      <w:r w:rsidRPr="6B72F2C0" w:rsidR="6B72F2C0">
        <w:rPr>
          <w:rFonts w:ascii="Arial" w:hAnsi="Arial" w:cs="Arial" w:asciiTheme="minorBidi" w:hAnsiTheme="minorBidi" w:cstheme="minorBidi"/>
          <w:color w:val="auto"/>
          <w:sz w:val="22"/>
          <w:szCs w:val="22"/>
        </w:rPr>
        <w:t>8.2</w:t>
      </w:r>
      <w:r w:rsidRPr="6B72F2C0" w:rsidR="6B72F2C0">
        <w:rPr>
          <w:rFonts w:ascii="Arial" w:hAnsi="Arial" w:cs="Arial" w:asciiTheme="minorBidi" w:hAnsiTheme="minorBidi" w:cstheme="minorBidi"/>
          <w:color w:val="auto"/>
          <w:sz w:val="22"/>
          <w:szCs w:val="22"/>
        </w:rPr>
        <w:t xml:space="preserve"> Pricing (SEK)</w:t>
      </w:r>
    </w:p>
    <w:p w:rsidRPr="00F60D31" w:rsidR="003A560C" w:rsidP="00F60D31" w:rsidRDefault="3D0F56D6" w14:paraId="7B12E6A6" w14:textId="589F13C1">
      <w:pPr>
        <w:pStyle w:val="ListBullet"/>
        <w:numPr>
          <w:ilvl w:val="0"/>
          <w:numId w:val="0"/>
        </w:numPr>
      </w:pPr>
      <w:r w:rsidRPr="3D0F56D6">
        <w:rPr>
          <w:rFonts w:asciiTheme="minorBidi" w:hAnsiTheme="minorBidi"/>
        </w:rPr>
        <w:t>The supplier shall present a comprehensive pricing model (Appendix B: Financial Proposal) that clearly outlines all applicable cost components and may include, but is not limited to:</w:t>
      </w:r>
    </w:p>
    <w:p w:rsidR="00F50D24" w:rsidP="0289FC29" w:rsidRDefault="3D0F56D6" w14:paraId="01736CC2" w14:textId="29D45874">
      <w:pPr>
        <w:pStyle w:val="ListBullet"/>
        <w:rPr>
          <w:rFonts w:ascii="Arial" w:hAnsi="Arial" w:asciiTheme="minorBidi" w:hAnsiTheme="minorBidi"/>
          <w:b w:val="0"/>
          <w:bCs w:val="0"/>
        </w:rPr>
      </w:pPr>
      <w:r w:rsidRPr="7FB8D4D1" w:rsidR="7FB8D4D1">
        <w:rPr>
          <w:rFonts w:ascii="Arial" w:hAnsi="Arial" w:asciiTheme="minorBidi" w:hAnsiTheme="minorBidi"/>
          <w:b w:val="0"/>
          <w:bCs w:val="0"/>
        </w:rPr>
        <w:t>Core Tasks (Section 6.1)</w:t>
      </w:r>
      <w:r>
        <w:br/>
      </w:r>
      <w:r w:rsidRPr="7FB8D4D1" w:rsidR="7FB8D4D1">
        <w:rPr>
          <w:rFonts w:ascii="Arial" w:hAnsi="Arial" w:asciiTheme="minorBidi" w:hAnsiTheme="minorBidi"/>
          <w:b w:val="0"/>
          <w:bCs w:val="0"/>
        </w:rPr>
        <w:t>Provide pricing based on the tasks listed in Section 6.1, using your pricing model and the volumes outlined in the Scope (Section 3).</w:t>
      </w:r>
    </w:p>
    <w:p w:rsidR="00F50D24" w:rsidP="0289FC29" w:rsidRDefault="3D0F56D6" w14:paraId="2ACE466D" w14:textId="508E5DCB">
      <w:pPr>
        <w:pStyle w:val="ListBullet"/>
        <w:rPr>
          <w:rFonts w:ascii="Arial" w:hAnsi="Arial" w:asciiTheme="minorBidi" w:hAnsiTheme="minorBidi"/>
          <w:b w:val="0"/>
          <w:bCs w:val="0"/>
        </w:rPr>
      </w:pPr>
      <w:r w:rsidRPr="7FB8D4D1" w:rsidR="7FB8D4D1">
        <w:rPr>
          <w:rFonts w:ascii="Arial" w:hAnsi="Arial" w:asciiTheme="minorBidi" w:hAnsiTheme="minorBidi"/>
          <w:b w:val="0"/>
          <w:bCs w:val="0"/>
        </w:rPr>
        <w:t>Tasks as Agreed (Section 6.2)</w:t>
      </w:r>
      <w:r>
        <w:br/>
      </w:r>
      <w:r w:rsidRPr="7FB8D4D1" w:rsidR="7FB8D4D1">
        <w:rPr>
          <w:rFonts w:ascii="Arial" w:hAnsi="Arial" w:asciiTheme="minorBidi" w:hAnsiTheme="minorBidi"/>
          <w:b w:val="0"/>
          <w:bCs w:val="0"/>
        </w:rPr>
        <w:t>Provide pricing for Section 6.2 to the extent possible, using the available volume information in the Scope of work.</w:t>
      </w:r>
    </w:p>
    <w:p w:rsidR="00F50D24" w:rsidP="0289FC29" w:rsidRDefault="3D0F56D6" w14:paraId="27F4F31D" w14:textId="01B049FC">
      <w:pPr>
        <w:pStyle w:val="ListBullet"/>
        <w:rPr>
          <w:rFonts w:ascii="Arial" w:hAnsi="Arial" w:asciiTheme="minorBidi" w:hAnsiTheme="minorBidi"/>
          <w:b w:val="0"/>
          <w:bCs w:val="0"/>
        </w:rPr>
      </w:pPr>
      <w:r w:rsidRPr="7FB8D4D1" w:rsidR="7FB8D4D1">
        <w:rPr>
          <w:rFonts w:ascii="Arial" w:hAnsi="Arial" w:asciiTheme="minorBidi" w:hAnsiTheme="minorBidi"/>
          <w:b w:val="0"/>
          <w:bCs w:val="0"/>
        </w:rPr>
        <w:t>General Pricing Guidance</w:t>
      </w:r>
      <w:r>
        <w:br/>
      </w:r>
      <w:r w:rsidRPr="7FB8D4D1" w:rsidR="7FB8D4D1">
        <w:rPr>
          <w:rFonts w:ascii="Arial" w:hAnsi="Arial" w:asciiTheme="minorBidi" w:hAnsiTheme="minorBidi"/>
          <w:b w:val="0"/>
          <w:bCs w:val="0"/>
        </w:rPr>
        <w:t>If relevant, describe your pricing model, including any price changes or fluctuations related to volume or time.</w:t>
      </w:r>
    </w:p>
    <w:p w:rsidR="00F50D24" w:rsidP="0289FC29" w:rsidRDefault="3D0F56D6" w14:paraId="1C387A01" w14:textId="7E2E5A36">
      <w:pPr>
        <w:pStyle w:val="ListBullet"/>
        <w:rPr>
          <w:rFonts w:ascii="Arial" w:hAnsi="Arial" w:asciiTheme="minorBidi" w:hAnsiTheme="minorBidi"/>
          <w:b w:val="0"/>
          <w:bCs w:val="0"/>
        </w:rPr>
      </w:pPr>
      <w:r w:rsidRPr="7FB8D4D1" w:rsidR="7FB8D4D1">
        <w:rPr>
          <w:rFonts w:ascii="Arial" w:hAnsi="Arial" w:asciiTheme="minorBidi" w:hAnsiTheme="minorBidi"/>
          <w:b w:val="0"/>
          <w:bCs w:val="0"/>
        </w:rPr>
        <w:t xml:space="preserve">Any </w:t>
      </w:r>
      <w:r w:rsidRPr="7FB8D4D1" w:rsidR="7FB8D4D1">
        <w:rPr>
          <w:rFonts w:ascii="Arial" w:hAnsi="Arial" w:asciiTheme="minorBidi" w:hAnsiTheme="minorBidi"/>
          <w:b w:val="0"/>
          <w:bCs w:val="0"/>
        </w:rPr>
        <w:t>additional</w:t>
      </w:r>
      <w:r w:rsidRPr="7FB8D4D1" w:rsidR="7FB8D4D1">
        <w:rPr>
          <w:rFonts w:ascii="Arial" w:hAnsi="Arial" w:asciiTheme="minorBidi" w:hAnsiTheme="minorBidi"/>
          <w:b w:val="0"/>
          <w:bCs w:val="0"/>
        </w:rPr>
        <w:t xml:space="preserve"> work, services, fees, or pricing elements not explicitly listed above.</w:t>
      </w:r>
    </w:p>
    <w:p w:rsidRPr="00E86D0D" w:rsidR="00E86D0D" w:rsidP="1B116DE8" w:rsidRDefault="00E86D0D" w14:paraId="63416283" w14:textId="2E4438E0">
      <w:pPr>
        <w:pStyle w:val="ListBullet"/>
        <w:numPr>
          <w:ilvl w:val="0"/>
          <w:numId w:val="0"/>
        </w:numPr>
        <w:ind w:left="360"/>
        <w:rPr>
          <w:rFonts w:ascii="Arial" w:hAnsi="Arial" w:asciiTheme="minorBidi" w:hAnsiTheme="minorBidi"/>
          <w:b w:val="1"/>
          <w:bCs w:val="1"/>
        </w:rPr>
      </w:pPr>
    </w:p>
    <w:p w:rsidR="1B116DE8" w:rsidP="1B116DE8" w:rsidRDefault="1B116DE8" w14:paraId="15209FD7" w14:textId="480B5DF8">
      <w:pPr>
        <w:pStyle w:val="ListBullet"/>
        <w:numPr>
          <w:ilvl w:val="0"/>
          <w:numId w:val="0"/>
        </w:numPr>
        <w:ind w:left="360"/>
        <w:rPr>
          <w:rFonts w:ascii="Arial" w:hAnsi="Arial" w:asciiTheme="minorBidi" w:hAnsiTheme="minorBidi"/>
          <w:b w:val="1"/>
          <w:bCs w:val="1"/>
        </w:rPr>
      </w:pPr>
    </w:p>
    <w:p w:rsidRPr="00F60D31" w:rsidR="4CC098EE" w:rsidP="1B116DE8" w:rsidRDefault="4CC098EE" w14:paraId="3A01EA53" w14:textId="269CB442">
      <w:pPr>
        <w:pStyle w:val="ListBullet"/>
        <w:numPr>
          <w:ilvl w:val="0"/>
          <w:numId w:val="0"/>
        </w:numPr>
        <w:rPr>
          <w:rFonts w:ascii="Arial" w:hAnsi="Arial" w:asciiTheme="minorBidi" w:hAnsiTheme="minorBidi"/>
          <w:u w:val="single"/>
        </w:rPr>
      </w:pPr>
      <w:r w:rsidRPr="1B116DE8" w:rsidR="1B116DE8">
        <w:rPr>
          <w:rFonts w:ascii="Arial" w:hAnsi="Arial" w:eastAsia="ＭＳ ゴシック" w:asciiTheme="minorBidi" w:hAnsiTheme="minorBidi" w:eastAsiaTheme="majorEastAsia"/>
          <w:b w:val="1"/>
          <w:bCs w:val="1"/>
          <w:sz w:val="26"/>
          <w:szCs w:val="26"/>
          <w:u w:val="single"/>
        </w:rPr>
        <w:t>9. Evaluation Criteria</w:t>
      </w:r>
    </w:p>
    <w:p w:rsidR="4CC098EE" w:rsidP="4CC098EE" w:rsidRDefault="4CC098EE" w14:paraId="2F94FFEA" w14:textId="29F54BA8">
      <w:pPr>
        <w:pStyle w:val="ListBullet"/>
        <w:numPr>
          <w:ilvl w:val="0"/>
          <w:numId w:val="0"/>
        </w:numPr>
        <w:rPr>
          <w:rFonts w:asciiTheme="minorBidi" w:hAnsiTheme="minorBidi"/>
        </w:rPr>
      </w:pPr>
      <w:r w:rsidRPr="4CC098EE">
        <w:rPr>
          <w:rFonts w:asciiTheme="minorBidi" w:hAnsiTheme="minorBidi"/>
        </w:rPr>
        <w:t>Vendors will be evaluated according to the criteria defined in the Request for Proposal, including compliance with the Scope of Work, service quality and methodology, team capacity, data and systems security, and overall pricing and value.</w:t>
      </w:r>
    </w:p>
    <w:p w:rsidR="4CC098EE" w:rsidP="4CC098EE" w:rsidRDefault="4CC098EE" w14:paraId="2C9F4330" w14:textId="7FD25876">
      <w:pPr>
        <w:pStyle w:val="ListBullet"/>
        <w:numPr>
          <w:ilvl w:val="0"/>
          <w:numId w:val="0"/>
        </w:numPr>
        <w:rPr>
          <w:rFonts w:asciiTheme="minorBidi" w:hAnsiTheme="minorBidi" w:eastAsiaTheme="majorEastAsia"/>
          <w:b/>
          <w:bCs/>
          <w:sz w:val="26"/>
          <w:szCs w:val="26"/>
        </w:rPr>
      </w:pPr>
    </w:p>
    <w:sectPr w:rsidR="4CC098EE" w:rsidSect="00034616">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3b1aa1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D41838"/>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1AC6458F"/>
    <w:multiLevelType w:val="multilevel"/>
    <w:tmpl w:val="8A4889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247C12F"/>
    <w:multiLevelType w:val="multilevel"/>
    <w:tmpl w:val="FFFFFFFF"/>
    <w:lvl w:ilvl="0">
      <w:start w:val="1"/>
      <w:numFmt w:val="bullet"/>
      <w:lvlText w:val=""/>
      <w:lvlJc w:val="left"/>
      <w:pPr>
        <w:ind w:left="72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Wingdings" w:hAnsi="Wingdings"/>
      </w:rPr>
    </w:lvl>
    <w:lvl w:ilvl="7">
      <w:start w:val="1"/>
      <w:numFmt w:val="bullet"/>
      <w:lvlText w:val=""/>
      <w:lvlJc w:val="left"/>
      <w:pPr>
        <w:ind w:left="5760" w:hanging="360"/>
      </w:pPr>
      <w:rPr>
        <w:rFonts w:hint="default" w:ascii="Symbol" w:hAnsi="Symbol"/>
      </w:rPr>
    </w:lvl>
    <w:lvl w:ilvl="8">
      <w:start w:val="1"/>
      <w:numFmt w:val="bullet"/>
      <w:lvlText w:val="♦"/>
      <w:lvlJc w:val="left"/>
      <w:pPr>
        <w:ind w:left="6480" w:hanging="360"/>
      </w:pPr>
      <w:rPr>
        <w:rFonts w:hint="default" w:ascii="Courier New" w:hAnsi="Courier New"/>
      </w:rPr>
    </w:lvl>
  </w:abstractNum>
  <w:abstractNum w:abstractNumId="11" w15:restartNumberingAfterBreak="0">
    <w:nsid w:val="2D5BE1F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DC87AF3"/>
    <w:multiLevelType w:val="multilevel"/>
    <w:tmpl w:val="03E4C2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4D74486"/>
    <w:multiLevelType w:val="hybridMultilevel"/>
    <w:tmpl w:val="FFFFFFFF"/>
    <w:lvl w:ilvl="0" w:tplc="E71001CA">
      <w:start w:val="1"/>
      <w:numFmt w:val="bullet"/>
      <w:lvlText w:val=""/>
      <w:lvlJc w:val="left"/>
      <w:pPr>
        <w:ind w:left="720" w:hanging="360"/>
      </w:pPr>
      <w:rPr>
        <w:rFonts w:hint="default" w:ascii="Symbol" w:hAnsi="Symbol"/>
      </w:rPr>
    </w:lvl>
    <w:lvl w:ilvl="1" w:tplc="10247734">
      <w:start w:val="1"/>
      <w:numFmt w:val="bullet"/>
      <w:lvlText w:val="o"/>
      <w:lvlJc w:val="left"/>
      <w:pPr>
        <w:ind w:left="1440" w:hanging="360"/>
      </w:pPr>
      <w:rPr>
        <w:rFonts w:hint="default" w:ascii="Courier New" w:hAnsi="Courier New"/>
      </w:rPr>
    </w:lvl>
    <w:lvl w:ilvl="2" w:tplc="90824098">
      <w:start w:val="1"/>
      <w:numFmt w:val="bullet"/>
      <w:lvlText w:val=""/>
      <w:lvlJc w:val="left"/>
      <w:pPr>
        <w:ind w:left="2160" w:hanging="360"/>
      </w:pPr>
      <w:rPr>
        <w:rFonts w:hint="default" w:ascii="Wingdings" w:hAnsi="Wingdings"/>
      </w:rPr>
    </w:lvl>
    <w:lvl w:ilvl="3" w:tplc="98382586">
      <w:start w:val="1"/>
      <w:numFmt w:val="bullet"/>
      <w:lvlText w:val=""/>
      <w:lvlJc w:val="left"/>
      <w:pPr>
        <w:ind w:left="2880" w:hanging="360"/>
      </w:pPr>
      <w:rPr>
        <w:rFonts w:hint="default" w:ascii="Symbol" w:hAnsi="Symbol"/>
      </w:rPr>
    </w:lvl>
    <w:lvl w:ilvl="4" w:tplc="E514F256">
      <w:start w:val="1"/>
      <w:numFmt w:val="bullet"/>
      <w:lvlText w:val="o"/>
      <w:lvlJc w:val="left"/>
      <w:pPr>
        <w:ind w:left="3600" w:hanging="360"/>
      </w:pPr>
      <w:rPr>
        <w:rFonts w:hint="default" w:ascii="Courier New" w:hAnsi="Courier New"/>
      </w:rPr>
    </w:lvl>
    <w:lvl w:ilvl="5" w:tplc="6B2251A0">
      <w:start w:val="1"/>
      <w:numFmt w:val="bullet"/>
      <w:lvlText w:val=""/>
      <w:lvlJc w:val="left"/>
      <w:pPr>
        <w:ind w:left="4320" w:hanging="360"/>
      </w:pPr>
      <w:rPr>
        <w:rFonts w:hint="default" w:ascii="Wingdings" w:hAnsi="Wingdings"/>
      </w:rPr>
    </w:lvl>
    <w:lvl w:ilvl="6" w:tplc="E63ACA80">
      <w:start w:val="1"/>
      <w:numFmt w:val="bullet"/>
      <w:lvlText w:val=""/>
      <w:lvlJc w:val="left"/>
      <w:pPr>
        <w:ind w:left="5040" w:hanging="360"/>
      </w:pPr>
      <w:rPr>
        <w:rFonts w:hint="default" w:ascii="Symbol" w:hAnsi="Symbol"/>
      </w:rPr>
    </w:lvl>
    <w:lvl w:ilvl="7" w:tplc="1C60F3FA">
      <w:start w:val="1"/>
      <w:numFmt w:val="bullet"/>
      <w:lvlText w:val="o"/>
      <w:lvlJc w:val="left"/>
      <w:pPr>
        <w:ind w:left="5760" w:hanging="360"/>
      </w:pPr>
      <w:rPr>
        <w:rFonts w:hint="default" w:ascii="Courier New" w:hAnsi="Courier New"/>
      </w:rPr>
    </w:lvl>
    <w:lvl w:ilvl="8" w:tplc="6EE4878C">
      <w:start w:val="1"/>
      <w:numFmt w:val="bullet"/>
      <w:lvlText w:val=""/>
      <w:lvlJc w:val="left"/>
      <w:pPr>
        <w:ind w:left="6480" w:hanging="360"/>
      </w:pPr>
      <w:rPr>
        <w:rFonts w:hint="default" w:ascii="Wingdings" w:hAnsi="Wingdings"/>
      </w:rPr>
    </w:lvl>
  </w:abstractNum>
  <w:abstractNum w:abstractNumId="14" w15:restartNumberingAfterBreak="0">
    <w:nsid w:val="3595FCD9"/>
    <w:multiLevelType w:val="multilevel"/>
    <w:tmpl w:val="FFFFFFFF"/>
    <w:lvl w:ilvl="0">
      <w:start w:val="1"/>
      <w:numFmt w:val="bullet"/>
      <w:lvlText w:val=""/>
      <w:lvlJc w:val="left"/>
      <w:pPr>
        <w:ind w:left="72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Wingdings" w:hAnsi="Wingdings"/>
      </w:rPr>
    </w:lvl>
    <w:lvl w:ilvl="7">
      <w:start w:val="1"/>
      <w:numFmt w:val="bullet"/>
      <w:lvlText w:val=""/>
      <w:lvlJc w:val="left"/>
      <w:pPr>
        <w:ind w:left="5760" w:hanging="360"/>
      </w:pPr>
      <w:rPr>
        <w:rFonts w:hint="default" w:ascii="Symbol" w:hAnsi="Symbol"/>
      </w:rPr>
    </w:lvl>
    <w:lvl w:ilvl="8">
      <w:start w:val="1"/>
      <w:numFmt w:val="bullet"/>
      <w:lvlText w:val="♦"/>
      <w:lvlJc w:val="left"/>
      <w:pPr>
        <w:ind w:left="6480" w:hanging="360"/>
      </w:pPr>
      <w:rPr>
        <w:rFonts w:hint="default" w:ascii="Courier New" w:hAnsi="Courier New"/>
      </w:rPr>
    </w:lvl>
  </w:abstractNum>
  <w:abstractNum w:abstractNumId="15" w15:restartNumberingAfterBreak="0">
    <w:nsid w:val="37BCA5B8"/>
    <w:multiLevelType w:val="hybridMultilevel"/>
    <w:tmpl w:val="FFFFFFFF"/>
    <w:lvl w:ilvl="0" w:tplc="F1F4BA70">
      <w:start w:val="1"/>
      <w:numFmt w:val="bullet"/>
      <w:lvlText w:val=""/>
      <w:lvlJc w:val="left"/>
      <w:pPr>
        <w:ind w:left="720" w:hanging="360"/>
      </w:pPr>
      <w:rPr>
        <w:rFonts w:hint="default" w:ascii="Symbol" w:hAnsi="Symbol"/>
      </w:rPr>
    </w:lvl>
    <w:lvl w:ilvl="1" w:tplc="0FB05998">
      <w:start w:val="1"/>
      <w:numFmt w:val="bullet"/>
      <w:lvlText w:val="o"/>
      <w:lvlJc w:val="left"/>
      <w:pPr>
        <w:ind w:left="1440" w:hanging="360"/>
      </w:pPr>
      <w:rPr>
        <w:rFonts w:hint="default" w:ascii="Courier New" w:hAnsi="Courier New"/>
      </w:rPr>
    </w:lvl>
    <w:lvl w:ilvl="2" w:tplc="7584B564">
      <w:start w:val="1"/>
      <w:numFmt w:val="bullet"/>
      <w:lvlText w:val=""/>
      <w:lvlJc w:val="left"/>
      <w:pPr>
        <w:ind w:left="2160" w:hanging="360"/>
      </w:pPr>
      <w:rPr>
        <w:rFonts w:hint="default" w:ascii="Wingdings" w:hAnsi="Wingdings"/>
      </w:rPr>
    </w:lvl>
    <w:lvl w:ilvl="3" w:tplc="68ECAC2E">
      <w:start w:val="1"/>
      <w:numFmt w:val="bullet"/>
      <w:lvlText w:val=""/>
      <w:lvlJc w:val="left"/>
      <w:pPr>
        <w:ind w:left="2880" w:hanging="360"/>
      </w:pPr>
      <w:rPr>
        <w:rFonts w:hint="default" w:ascii="Symbol" w:hAnsi="Symbol"/>
      </w:rPr>
    </w:lvl>
    <w:lvl w:ilvl="4" w:tplc="E8443690">
      <w:start w:val="1"/>
      <w:numFmt w:val="bullet"/>
      <w:lvlText w:val="o"/>
      <w:lvlJc w:val="left"/>
      <w:pPr>
        <w:ind w:left="3600" w:hanging="360"/>
      </w:pPr>
      <w:rPr>
        <w:rFonts w:hint="default" w:ascii="Courier New" w:hAnsi="Courier New"/>
      </w:rPr>
    </w:lvl>
    <w:lvl w:ilvl="5" w:tplc="950A18F8">
      <w:start w:val="1"/>
      <w:numFmt w:val="bullet"/>
      <w:lvlText w:val=""/>
      <w:lvlJc w:val="left"/>
      <w:pPr>
        <w:ind w:left="4320" w:hanging="360"/>
      </w:pPr>
      <w:rPr>
        <w:rFonts w:hint="default" w:ascii="Wingdings" w:hAnsi="Wingdings"/>
      </w:rPr>
    </w:lvl>
    <w:lvl w:ilvl="6" w:tplc="2A6CE7BC">
      <w:start w:val="1"/>
      <w:numFmt w:val="bullet"/>
      <w:lvlText w:val=""/>
      <w:lvlJc w:val="left"/>
      <w:pPr>
        <w:ind w:left="5040" w:hanging="360"/>
      </w:pPr>
      <w:rPr>
        <w:rFonts w:hint="default" w:ascii="Symbol" w:hAnsi="Symbol"/>
      </w:rPr>
    </w:lvl>
    <w:lvl w:ilvl="7" w:tplc="A6EC5C28">
      <w:start w:val="1"/>
      <w:numFmt w:val="bullet"/>
      <w:lvlText w:val="o"/>
      <w:lvlJc w:val="left"/>
      <w:pPr>
        <w:ind w:left="5760" w:hanging="360"/>
      </w:pPr>
      <w:rPr>
        <w:rFonts w:hint="default" w:ascii="Courier New" w:hAnsi="Courier New"/>
      </w:rPr>
    </w:lvl>
    <w:lvl w:ilvl="8" w:tplc="FB3CE2B4">
      <w:start w:val="1"/>
      <w:numFmt w:val="bullet"/>
      <w:lvlText w:val=""/>
      <w:lvlJc w:val="left"/>
      <w:pPr>
        <w:ind w:left="6480" w:hanging="360"/>
      </w:pPr>
      <w:rPr>
        <w:rFonts w:hint="default" w:ascii="Wingdings" w:hAnsi="Wingdings"/>
      </w:rPr>
    </w:lvl>
  </w:abstractNum>
  <w:abstractNum w:abstractNumId="16" w15:restartNumberingAfterBreak="0">
    <w:nsid w:val="3A7A2A17"/>
    <w:multiLevelType w:val="multilevel"/>
    <w:tmpl w:val="E6BE90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DEE322E"/>
    <w:multiLevelType w:val="hybridMultilevel"/>
    <w:tmpl w:val="FFFFFFFF"/>
    <w:lvl w:ilvl="0" w:tplc="4DF2CBB8">
      <w:start w:val="1"/>
      <w:numFmt w:val="bullet"/>
      <w:lvlText w:val=""/>
      <w:lvlJc w:val="left"/>
      <w:pPr>
        <w:ind w:left="720" w:hanging="360"/>
      </w:pPr>
      <w:rPr>
        <w:rFonts w:hint="default" w:ascii="Symbol" w:hAnsi="Symbol"/>
      </w:rPr>
    </w:lvl>
    <w:lvl w:ilvl="1" w:tplc="FE10688A">
      <w:start w:val="1"/>
      <w:numFmt w:val="bullet"/>
      <w:lvlText w:val="o"/>
      <w:lvlJc w:val="left"/>
      <w:pPr>
        <w:ind w:left="1440" w:hanging="360"/>
      </w:pPr>
      <w:rPr>
        <w:rFonts w:hint="default" w:ascii="Courier New" w:hAnsi="Courier New"/>
      </w:rPr>
    </w:lvl>
    <w:lvl w:ilvl="2" w:tplc="DD0831AA">
      <w:start w:val="1"/>
      <w:numFmt w:val="bullet"/>
      <w:lvlText w:val=""/>
      <w:lvlJc w:val="left"/>
      <w:pPr>
        <w:ind w:left="2160" w:hanging="360"/>
      </w:pPr>
      <w:rPr>
        <w:rFonts w:hint="default" w:ascii="Wingdings" w:hAnsi="Wingdings"/>
      </w:rPr>
    </w:lvl>
    <w:lvl w:ilvl="3" w:tplc="D6F2A720">
      <w:start w:val="1"/>
      <w:numFmt w:val="bullet"/>
      <w:lvlText w:val=""/>
      <w:lvlJc w:val="left"/>
      <w:pPr>
        <w:ind w:left="2880" w:hanging="360"/>
      </w:pPr>
      <w:rPr>
        <w:rFonts w:hint="default" w:ascii="Symbol" w:hAnsi="Symbol"/>
      </w:rPr>
    </w:lvl>
    <w:lvl w:ilvl="4" w:tplc="05D2AFA0">
      <w:start w:val="1"/>
      <w:numFmt w:val="bullet"/>
      <w:lvlText w:val="o"/>
      <w:lvlJc w:val="left"/>
      <w:pPr>
        <w:ind w:left="3600" w:hanging="360"/>
      </w:pPr>
      <w:rPr>
        <w:rFonts w:hint="default" w:ascii="Courier New" w:hAnsi="Courier New"/>
      </w:rPr>
    </w:lvl>
    <w:lvl w:ilvl="5" w:tplc="2534AAA8">
      <w:start w:val="1"/>
      <w:numFmt w:val="bullet"/>
      <w:lvlText w:val=""/>
      <w:lvlJc w:val="left"/>
      <w:pPr>
        <w:ind w:left="4320" w:hanging="360"/>
      </w:pPr>
      <w:rPr>
        <w:rFonts w:hint="default" w:ascii="Wingdings" w:hAnsi="Wingdings"/>
      </w:rPr>
    </w:lvl>
    <w:lvl w:ilvl="6" w:tplc="95F45582">
      <w:start w:val="1"/>
      <w:numFmt w:val="bullet"/>
      <w:lvlText w:val=""/>
      <w:lvlJc w:val="left"/>
      <w:pPr>
        <w:ind w:left="5040" w:hanging="360"/>
      </w:pPr>
      <w:rPr>
        <w:rFonts w:hint="default" w:ascii="Symbol" w:hAnsi="Symbol"/>
      </w:rPr>
    </w:lvl>
    <w:lvl w:ilvl="7" w:tplc="C5BE8AB0">
      <w:start w:val="1"/>
      <w:numFmt w:val="bullet"/>
      <w:lvlText w:val="o"/>
      <w:lvlJc w:val="left"/>
      <w:pPr>
        <w:ind w:left="5760" w:hanging="360"/>
      </w:pPr>
      <w:rPr>
        <w:rFonts w:hint="default" w:ascii="Courier New" w:hAnsi="Courier New"/>
      </w:rPr>
    </w:lvl>
    <w:lvl w:ilvl="8" w:tplc="2DD232A8">
      <w:start w:val="1"/>
      <w:numFmt w:val="bullet"/>
      <w:lvlText w:val=""/>
      <w:lvlJc w:val="left"/>
      <w:pPr>
        <w:ind w:left="6480" w:hanging="360"/>
      </w:pPr>
      <w:rPr>
        <w:rFonts w:hint="default" w:ascii="Wingdings" w:hAnsi="Wingdings"/>
      </w:rPr>
    </w:lvl>
  </w:abstractNum>
  <w:abstractNum w:abstractNumId="18" w15:restartNumberingAfterBreak="0">
    <w:nsid w:val="3FF970C0"/>
    <w:multiLevelType w:val="hybridMultilevel"/>
    <w:tmpl w:val="FFFFFFFF"/>
    <w:lvl w:ilvl="0" w:tplc="E6B09558">
      <w:start w:val="1"/>
      <w:numFmt w:val="bullet"/>
      <w:lvlText w:val=""/>
      <w:lvlJc w:val="left"/>
      <w:pPr>
        <w:ind w:left="720" w:hanging="360"/>
      </w:pPr>
      <w:rPr>
        <w:rFonts w:hint="default" w:ascii="Symbol" w:hAnsi="Symbol"/>
      </w:rPr>
    </w:lvl>
    <w:lvl w:ilvl="1" w:tplc="FFB2E8B0">
      <w:start w:val="1"/>
      <w:numFmt w:val="bullet"/>
      <w:lvlText w:val="o"/>
      <w:lvlJc w:val="left"/>
      <w:pPr>
        <w:ind w:left="1440" w:hanging="360"/>
      </w:pPr>
      <w:rPr>
        <w:rFonts w:hint="default" w:ascii="Courier New" w:hAnsi="Courier New"/>
      </w:rPr>
    </w:lvl>
    <w:lvl w:ilvl="2" w:tplc="2C46F68C">
      <w:start w:val="1"/>
      <w:numFmt w:val="bullet"/>
      <w:lvlText w:val=""/>
      <w:lvlJc w:val="left"/>
      <w:pPr>
        <w:ind w:left="2160" w:hanging="360"/>
      </w:pPr>
      <w:rPr>
        <w:rFonts w:hint="default" w:ascii="Wingdings" w:hAnsi="Wingdings"/>
      </w:rPr>
    </w:lvl>
    <w:lvl w:ilvl="3" w:tplc="FA3C97D2">
      <w:start w:val="1"/>
      <w:numFmt w:val="bullet"/>
      <w:lvlText w:val=""/>
      <w:lvlJc w:val="left"/>
      <w:pPr>
        <w:ind w:left="2880" w:hanging="360"/>
      </w:pPr>
      <w:rPr>
        <w:rFonts w:hint="default" w:ascii="Symbol" w:hAnsi="Symbol"/>
      </w:rPr>
    </w:lvl>
    <w:lvl w:ilvl="4" w:tplc="EE32AD0E">
      <w:start w:val="1"/>
      <w:numFmt w:val="bullet"/>
      <w:lvlText w:val="o"/>
      <w:lvlJc w:val="left"/>
      <w:pPr>
        <w:ind w:left="3600" w:hanging="360"/>
      </w:pPr>
      <w:rPr>
        <w:rFonts w:hint="default" w:ascii="Courier New" w:hAnsi="Courier New"/>
      </w:rPr>
    </w:lvl>
    <w:lvl w:ilvl="5" w:tplc="80A4B216">
      <w:start w:val="1"/>
      <w:numFmt w:val="bullet"/>
      <w:lvlText w:val=""/>
      <w:lvlJc w:val="left"/>
      <w:pPr>
        <w:ind w:left="4320" w:hanging="360"/>
      </w:pPr>
      <w:rPr>
        <w:rFonts w:hint="default" w:ascii="Wingdings" w:hAnsi="Wingdings"/>
      </w:rPr>
    </w:lvl>
    <w:lvl w:ilvl="6" w:tplc="7C46F7BC">
      <w:start w:val="1"/>
      <w:numFmt w:val="bullet"/>
      <w:lvlText w:val=""/>
      <w:lvlJc w:val="left"/>
      <w:pPr>
        <w:ind w:left="5040" w:hanging="360"/>
      </w:pPr>
      <w:rPr>
        <w:rFonts w:hint="default" w:ascii="Symbol" w:hAnsi="Symbol"/>
      </w:rPr>
    </w:lvl>
    <w:lvl w:ilvl="7" w:tplc="A078899E">
      <w:start w:val="1"/>
      <w:numFmt w:val="bullet"/>
      <w:lvlText w:val="o"/>
      <w:lvlJc w:val="left"/>
      <w:pPr>
        <w:ind w:left="5760" w:hanging="360"/>
      </w:pPr>
      <w:rPr>
        <w:rFonts w:hint="default" w:ascii="Courier New" w:hAnsi="Courier New"/>
      </w:rPr>
    </w:lvl>
    <w:lvl w:ilvl="8" w:tplc="0EAAD09A">
      <w:start w:val="1"/>
      <w:numFmt w:val="bullet"/>
      <w:lvlText w:val=""/>
      <w:lvlJc w:val="left"/>
      <w:pPr>
        <w:ind w:left="6480" w:hanging="360"/>
      </w:pPr>
      <w:rPr>
        <w:rFonts w:hint="default" w:ascii="Wingdings" w:hAnsi="Wingdings"/>
      </w:rPr>
    </w:lvl>
  </w:abstractNum>
  <w:abstractNum w:abstractNumId="19" w15:restartNumberingAfterBreak="0">
    <w:nsid w:val="4B151637"/>
    <w:multiLevelType w:val="hybridMultilevel"/>
    <w:tmpl w:val="FFFFFFFF"/>
    <w:lvl w:ilvl="0" w:tplc="1B48D7E2">
      <w:start w:val="1"/>
      <w:numFmt w:val="bullet"/>
      <w:lvlText w:val=""/>
      <w:lvlJc w:val="left"/>
      <w:pPr>
        <w:ind w:left="720" w:hanging="360"/>
      </w:pPr>
      <w:rPr>
        <w:rFonts w:hint="default" w:ascii="Symbol" w:hAnsi="Symbol"/>
      </w:rPr>
    </w:lvl>
    <w:lvl w:ilvl="1" w:tplc="9B2A2B4A">
      <w:start w:val="1"/>
      <w:numFmt w:val="bullet"/>
      <w:lvlText w:val="o"/>
      <w:lvlJc w:val="left"/>
      <w:pPr>
        <w:ind w:left="1440" w:hanging="360"/>
      </w:pPr>
      <w:rPr>
        <w:rFonts w:hint="default" w:ascii="Courier New" w:hAnsi="Courier New"/>
      </w:rPr>
    </w:lvl>
    <w:lvl w:ilvl="2" w:tplc="45401786">
      <w:start w:val="1"/>
      <w:numFmt w:val="bullet"/>
      <w:lvlText w:val=""/>
      <w:lvlJc w:val="left"/>
      <w:pPr>
        <w:ind w:left="2160" w:hanging="360"/>
      </w:pPr>
      <w:rPr>
        <w:rFonts w:hint="default" w:ascii="Wingdings" w:hAnsi="Wingdings"/>
      </w:rPr>
    </w:lvl>
    <w:lvl w:ilvl="3" w:tplc="DDB8736E">
      <w:start w:val="1"/>
      <w:numFmt w:val="bullet"/>
      <w:lvlText w:val=""/>
      <w:lvlJc w:val="left"/>
      <w:pPr>
        <w:ind w:left="2880" w:hanging="360"/>
      </w:pPr>
      <w:rPr>
        <w:rFonts w:hint="default" w:ascii="Symbol" w:hAnsi="Symbol"/>
      </w:rPr>
    </w:lvl>
    <w:lvl w:ilvl="4" w:tplc="AC56E14C">
      <w:start w:val="1"/>
      <w:numFmt w:val="bullet"/>
      <w:lvlText w:val="o"/>
      <w:lvlJc w:val="left"/>
      <w:pPr>
        <w:ind w:left="3600" w:hanging="360"/>
      </w:pPr>
      <w:rPr>
        <w:rFonts w:hint="default" w:ascii="Courier New" w:hAnsi="Courier New"/>
      </w:rPr>
    </w:lvl>
    <w:lvl w:ilvl="5" w:tplc="B28891BC">
      <w:start w:val="1"/>
      <w:numFmt w:val="bullet"/>
      <w:lvlText w:val=""/>
      <w:lvlJc w:val="left"/>
      <w:pPr>
        <w:ind w:left="4320" w:hanging="360"/>
      </w:pPr>
      <w:rPr>
        <w:rFonts w:hint="default" w:ascii="Wingdings" w:hAnsi="Wingdings"/>
      </w:rPr>
    </w:lvl>
    <w:lvl w:ilvl="6" w:tplc="57281C8E">
      <w:start w:val="1"/>
      <w:numFmt w:val="bullet"/>
      <w:lvlText w:val=""/>
      <w:lvlJc w:val="left"/>
      <w:pPr>
        <w:ind w:left="5040" w:hanging="360"/>
      </w:pPr>
      <w:rPr>
        <w:rFonts w:hint="default" w:ascii="Symbol" w:hAnsi="Symbol"/>
      </w:rPr>
    </w:lvl>
    <w:lvl w:ilvl="7" w:tplc="CF4E9576">
      <w:start w:val="1"/>
      <w:numFmt w:val="bullet"/>
      <w:lvlText w:val="o"/>
      <w:lvlJc w:val="left"/>
      <w:pPr>
        <w:ind w:left="5760" w:hanging="360"/>
      </w:pPr>
      <w:rPr>
        <w:rFonts w:hint="default" w:ascii="Courier New" w:hAnsi="Courier New"/>
      </w:rPr>
    </w:lvl>
    <w:lvl w:ilvl="8" w:tplc="41D62552">
      <w:start w:val="1"/>
      <w:numFmt w:val="bullet"/>
      <w:lvlText w:val=""/>
      <w:lvlJc w:val="left"/>
      <w:pPr>
        <w:ind w:left="6480" w:hanging="360"/>
      </w:pPr>
      <w:rPr>
        <w:rFonts w:hint="default" w:ascii="Wingdings" w:hAnsi="Wingdings"/>
      </w:rPr>
    </w:lvl>
  </w:abstractNum>
  <w:abstractNum w:abstractNumId="20" w15:restartNumberingAfterBreak="0">
    <w:nsid w:val="4D5A497B"/>
    <w:multiLevelType w:val="hybridMultilevel"/>
    <w:tmpl w:val="FFFFFFFF"/>
    <w:lvl w:ilvl="0" w:tplc="862838A6">
      <w:start w:val="1"/>
      <w:numFmt w:val="bullet"/>
      <w:lvlText w:val=""/>
      <w:lvlJc w:val="left"/>
      <w:pPr>
        <w:ind w:left="720" w:hanging="360"/>
      </w:pPr>
      <w:rPr>
        <w:rFonts w:hint="default" w:ascii="Symbol" w:hAnsi="Symbol"/>
      </w:rPr>
    </w:lvl>
    <w:lvl w:ilvl="1" w:tplc="917E2D9A">
      <w:start w:val="1"/>
      <w:numFmt w:val="bullet"/>
      <w:lvlText w:val="o"/>
      <w:lvlJc w:val="left"/>
      <w:pPr>
        <w:ind w:left="1440" w:hanging="360"/>
      </w:pPr>
      <w:rPr>
        <w:rFonts w:hint="default" w:ascii="Courier New" w:hAnsi="Courier New"/>
      </w:rPr>
    </w:lvl>
    <w:lvl w:ilvl="2" w:tplc="B164BE8E">
      <w:start w:val="1"/>
      <w:numFmt w:val="bullet"/>
      <w:lvlText w:val=""/>
      <w:lvlJc w:val="left"/>
      <w:pPr>
        <w:ind w:left="2160" w:hanging="360"/>
      </w:pPr>
      <w:rPr>
        <w:rFonts w:hint="default" w:ascii="Wingdings" w:hAnsi="Wingdings"/>
      </w:rPr>
    </w:lvl>
    <w:lvl w:ilvl="3" w:tplc="EE58491C">
      <w:start w:val="1"/>
      <w:numFmt w:val="bullet"/>
      <w:lvlText w:val=""/>
      <w:lvlJc w:val="left"/>
      <w:pPr>
        <w:ind w:left="2880" w:hanging="360"/>
      </w:pPr>
      <w:rPr>
        <w:rFonts w:hint="default" w:ascii="Symbol" w:hAnsi="Symbol"/>
      </w:rPr>
    </w:lvl>
    <w:lvl w:ilvl="4" w:tplc="269213C0">
      <w:start w:val="1"/>
      <w:numFmt w:val="bullet"/>
      <w:lvlText w:val="o"/>
      <w:lvlJc w:val="left"/>
      <w:pPr>
        <w:ind w:left="3600" w:hanging="360"/>
      </w:pPr>
      <w:rPr>
        <w:rFonts w:hint="default" w:ascii="Courier New" w:hAnsi="Courier New"/>
      </w:rPr>
    </w:lvl>
    <w:lvl w:ilvl="5" w:tplc="12022AAA">
      <w:start w:val="1"/>
      <w:numFmt w:val="bullet"/>
      <w:lvlText w:val=""/>
      <w:lvlJc w:val="left"/>
      <w:pPr>
        <w:ind w:left="4320" w:hanging="360"/>
      </w:pPr>
      <w:rPr>
        <w:rFonts w:hint="default" w:ascii="Wingdings" w:hAnsi="Wingdings"/>
      </w:rPr>
    </w:lvl>
    <w:lvl w:ilvl="6" w:tplc="4502E3B4">
      <w:start w:val="1"/>
      <w:numFmt w:val="bullet"/>
      <w:lvlText w:val=""/>
      <w:lvlJc w:val="left"/>
      <w:pPr>
        <w:ind w:left="5040" w:hanging="360"/>
      </w:pPr>
      <w:rPr>
        <w:rFonts w:hint="default" w:ascii="Symbol" w:hAnsi="Symbol"/>
      </w:rPr>
    </w:lvl>
    <w:lvl w:ilvl="7" w:tplc="F6DE66F2">
      <w:start w:val="1"/>
      <w:numFmt w:val="bullet"/>
      <w:lvlText w:val="o"/>
      <w:lvlJc w:val="left"/>
      <w:pPr>
        <w:ind w:left="5760" w:hanging="360"/>
      </w:pPr>
      <w:rPr>
        <w:rFonts w:hint="default" w:ascii="Courier New" w:hAnsi="Courier New"/>
      </w:rPr>
    </w:lvl>
    <w:lvl w:ilvl="8" w:tplc="DE48F93E">
      <w:start w:val="1"/>
      <w:numFmt w:val="bullet"/>
      <w:lvlText w:val=""/>
      <w:lvlJc w:val="left"/>
      <w:pPr>
        <w:ind w:left="6480" w:hanging="360"/>
      </w:pPr>
      <w:rPr>
        <w:rFonts w:hint="default" w:ascii="Wingdings" w:hAnsi="Wingdings"/>
      </w:rPr>
    </w:lvl>
  </w:abstractNum>
  <w:abstractNum w:abstractNumId="21" w15:restartNumberingAfterBreak="0">
    <w:nsid w:val="55821A24"/>
    <w:multiLevelType w:val="hybridMultilevel"/>
    <w:tmpl w:val="416AEA1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8C128"/>
    <w:multiLevelType w:val="hybridMultilevel"/>
    <w:tmpl w:val="FFFFFFFF"/>
    <w:lvl w:ilvl="0" w:tplc="990A8110">
      <w:start w:val="1"/>
      <w:numFmt w:val="bullet"/>
      <w:lvlText w:val=""/>
      <w:lvlJc w:val="left"/>
      <w:pPr>
        <w:ind w:left="720" w:hanging="360"/>
      </w:pPr>
      <w:rPr>
        <w:rFonts w:hint="default" w:ascii="Symbol" w:hAnsi="Symbol"/>
      </w:rPr>
    </w:lvl>
    <w:lvl w:ilvl="1" w:tplc="B544829C">
      <w:start w:val="1"/>
      <w:numFmt w:val="bullet"/>
      <w:lvlText w:val="o"/>
      <w:lvlJc w:val="left"/>
      <w:pPr>
        <w:ind w:left="1440" w:hanging="360"/>
      </w:pPr>
      <w:rPr>
        <w:rFonts w:hint="default" w:ascii="Courier New" w:hAnsi="Courier New"/>
      </w:rPr>
    </w:lvl>
    <w:lvl w:ilvl="2" w:tplc="3ABED32E">
      <w:start w:val="1"/>
      <w:numFmt w:val="bullet"/>
      <w:lvlText w:val=""/>
      <w:lvlJc w:val="left"/>
      <w:pPr>
        <w:ind w:left="2160" w:hanging="360"/>
      </w:pPr>
      <w:rPr>
        <w:rFonts w:hint="default" w:ascii="Wingdings" w:hAnsi="Wingdings"/>
      </w:rPr>
    </w:lvl>
    <w:lvl w:ilvl="3" w:tplc="42C87098">
      <w:start w:val="1"/>
      <w:numFmt w:val="bullet"/>
      <w:lvlText w:val=""/>
      <w:lvlJc w:val="left"/>
      <w:pPr>
        <w:ind w:left="2880" w:hanging="360"/>
      </w:pPr>
      <w:rPr>
        <w:rFonts w:hint="default" w:ascii="Symbol" w:hAnsi="Symbol"/>
      </w:rPr>
    </w:lvl>
    <w:lvl w:ilvl="4" w:tplc="F1AE39E6">
      <w:start w:val="1"/>
      <w:numFmt w:val="bullet"/>
      <w:lvlText w:val="o"/>
      <w:lvlJc w:val="left"/>
      <w:pPr>
        <w:ind w:left="3600" w:hanging="360"/>
      </w:pPr>
      <w:rPr>
        <w:rFonts w:hint="default" w:ascii="Courier New" w:hAnsi="Courier New"/>
      </w:rPr>
    </w:lvl>
    <w:lvl w:ilvl="5" w:tplc="78CA7B46">
      <w:start w:val="1"/>
      <w:numFmt w:val="bullet"/>
      <w:lvlText w:val=""/>
      <w:lvlJc w:val="left"/>
      <w:pPr>
        <w:ind w:left="4320" w:hanging="360"/>
      </w:pPr>
      <w:rPr>
        <w:rFonts w:hint="default" w:ascii="Wingdings" w:hAnsi="Wingdings"/>
      </w:rPr>
    </w:lvl>
    <w:lvl w:ilvl="6" w:tplc="8B70EE8A">
      <w:start w:val="1"/>
      <w:numFmt w:val="bullet"/>
      <w:lvlText w:val=""/>
      <w:lvlJc w:val="left"/>
      <w:pPr>
        <w:ind w:left="5040" w:hanging="360"/>
      </w:pPr>
      <w:rPr>
        <w:rFonts w:hint="default" w:ascii="Symbol" w:hAnsi="Symbol"/>
      </w:rPr>
    </w:lvl>
    <w:lvl w:ilvl="7" w:tplc="CE74AC4E">
      <w:start w:val="1"/>
      <w:numFmt w:val="bullet"/>
      <w:lvlText w:val="o"/>
      <w:lvlJc w:val="left"/>
      <w:pPr>
        <w:ind w:left="5760" w:hanging="360"/>
      </w:pPr>
      <w:rPr>
        <w:rFonts w:hint="default" w:ascii="Courier New" w:hAnsi="Courier New"/>
      </w:rPr>
    </w:lvl>
    <w:lvl w:ilvl="8" w:tplc="A0A095D0">
      <w:start w:val="1"/>
      <w:numFmt w:val="bullet"/>
      <w:lvlText w:val=""/>
      <w:lvlJc w:val="left"/>
      <w:pPr>
        <w:ind w:left="6480" w:hanging="360"/>
      </w:pPr>
      <w:rPr>
        <w:rFonts w:hint="default" w:ascii="Wingdings" w:hAnsi="Wingdings"/>
      </w:rPr>
    </w:lvl>
  </w:abstractNum>
  <w:abstractNum w:abstractNumId="23" w15:restartNumberingAfterBreak="0">
    <w:nsid w:val="5BAF589F"/>
    <w:multiLevelType w:val="hybridMultilevel"/>
    <w:tmpl w:val="9AA2B266"/>
    <w:lvl w:ilvl="0" w:tplc="69042716">
      <w:start w:val="1"/>
      <w:numFmt w:val="bullet"/>
      <w:lvlText w:val=""/>
      <w:lvlJc w:val="left"/>
      <w:pPr>
        <w:ind w:left="720" w:hanging="360"/>
      </w:pPr>
      <w:rPr>
        <w:rFonts w:hint="default" w:ascii="Symbol" w:hAnsi="Symbol"/>
      </w:rPr>
    </w:lvl>
    <w:lvl w:ilvl="1" w:tplc="EBA48620">
      <w:start w:val="1"/>
      <w:numFmt w:val="bullet"/>
      <w:lvlText w:val="o"/>
      <w:lvlJc w:val="left"/>
      <w:pPr>
        <w:ind w:left="1440" w:hanging="360"/>
      </w:pPr>
      <w:rPr>
        <w:rFonts w:hint="default" w:ascii="Courier New" w:hAnsi="Courier New"/>
      </w:rPr>
    </w:lvl>
    <w:lvl w:ilvl="2" w:tplc="DB3C364E">
      <w:start w:val="1"/>
      <w:numFmt w:val="bullet"/>
      <w:lvlText w:val=""/>
      <w:lvlJc w:val="left"/>
      <w:pPr>
        <w:ind w:left="2160" w:hanging="360"/>
      </w:pPr>
      <w:rPr>
        <w:rFonts w:hint="default" w:ascii="Wingdings" w:hAnsi="Wingdings"/>
      </w:rPr>
    </w:lvl>
    <w:lvl w:ilvl="3" w:tplc="CD386F60">
      <w:start w:val="1"/>
      <w:numFmt w:val="bullet"/>
      <w:lvlText w:val=""/>
      <w:lvlJc w:val="left"/>
      <w:pPr>
        <w:ind w:left="2880" w:hanging="360"/>
      </w:pPr>
      <w:rPr>
        <w:rFonts w:hint="default" w:ascii="Symbol" w:hAnsi="Symbol"/>
      </w:rPr>
    </w:lvl>
    <w:lvl w:ilvl="4" w:tplc="1F904A0E">
      <w:start w:val="1"/>
      <w:numFmt w:val="bullet"/>
      <w:lvlText w:val="o"/>
      <w:lvlJc w:val="left"/>
      <w:pPr>
        <w:ind w:left="3600" w:hanging="360"/>
      </w:pPr>
      <w:rPr>
        <w:rFonts w:hint="default" w:ascii="Courier New" w:hAnsi="Courier New"/>
      </w:rPr>
    </w:lvl>
    <w:lvl w:ilvl="5" w:tplc="6AD86472">
      <w:start w:val="1"/>
      <w:numFmt w:val="bullet"/>
      <w:lvlText w:val=""/>
      <w:lvlJc w:val="left"/>
      <w:pPr>
        <w:ind w:left="4320" w:hanging="360"/>
      </w:pPr>
      <w:rPr>
        <w:rFonts w:hint="default" w:ascii="Wingdings" w:hAnsi="Wingdings"/>
      </w:rPr>
    </w:lvl>
    <w:lvl w:ilvl="6" w:tplc="ED6AB8F0">
      <w:start w:val="1"/>
      <w:numFmt w:val="bullet"/>
      <w:lvlText w:val=""/>
      <w:lvlJc w:val="left"/>
      <w:pPr>
        <w:ind w:left="5040" w:hanging="360"/>
      </w:pPr>
      <w:rPr>
        <w:rFonts w:hint="default" w:ascii="Symbol" w:hAnsi="Symbol"/>
      </w:rPr>
    </w:lvl>
    <w:lvl w:ilvl="7" w:tplc="722A2C66">
      <w:start w:val="1"/>
      <w:numFmt w:val="bullet"/>
      <w:lvlText w:val="o"/>
      <w:lvlJc w:val="left"/>
      <w:pPr>
        <w:ind w:left="5760" w:hanging="360"/>
      </w:pPr>
      <w:rPr>
        <w:rFonts w:hint="default" w:ascii="Courier New" w:hAnsi="Courier New"/>
      </w:rPr>
    </w:lvl>
    <w:lvl w:ilvl="8" w:tplc="88E2F0A6">
      <w:start w:val="1"/>
      <w:numFmt w:val="bullet"/>
      <w:lvlText w:val=""/>
      <w:lvlJc w:val="left"/>
      <w:pPr>
        <w:ind w:left="6480" w:hanging="360"/>
      </w:pPr>
      <w:rPr>
        <w:rFonts w:hint="default" w:ascii="Wingdings" w:hAnsi="Wingdings"/>
      </w:rPr>
    </w:lvl>
  </w:abstractNum>
  <w:abstractNum w:abstractNumId="24" w15:restartNumberingAfterBreak="0">
    <w:nsid w:val="5D84E1A8"/>
    <w:multiLevelType w:val="hybridMultilevel"/>
    <w:tmpl w:val="FFFFFFFF"/>
    <w:lvl w:ilvl="0" w:tplc="AB845E36">
      <w:start w:val="1"/>
      <w:numFmt w:val="bullet"/>
      <w:lvlText w:val=""/>
      <w:lvlJc w:val="left"/>
      <w:pPr>
        <w:ind w:left="720" w:hanging="360"/>
      </w:pPr>
      <w:rPr>
        <w:rFonts w:hint="default" w:ascii="Symbol" w:hAnsi="Symbol"/>
      </w:rPr>
    </w:lvl>
    <w:lvl w:ilvl="1" w:tplc="D7FEEBEE">
      <w:start w:val="1"/>
      <w:numFmt w:val="bullet"/>
      <w:lvlText w:val="o"/>
      <w:lvlJc w:val="left"/>
      <w:pPr>
        <w:ind w:left="1440" w:hanging="360"/>
      </w:pPr>
      <w:rPr>
        <w:rFonts w:hint="default" w:ascii="Courier New" w:hAnsi="Courier New"/>
      </w:rPr>
    </w:lvl>
    <w:lvl w:ilvl="2" w:tplc="9D3C8800">
      <w:start w:val="1"/>
      <w:numFmt w:val="bullet"/>
      <w:lvlText w:val=""/>
      <w:lvlJc w:val="left"/>
      <w:pPr>
        <w:ind w:left="2160" w:hanging="360"/>
      </w:pPr>
      <w:rPr>
        <w:rFonts w:hint="default" w:ascii="Wingdings" w:hAnsi="Wingdings"/>
      </w:rPr>
    </w:lvl>
    <w:lvl w:ilvl="3" w:tplc="D6DA0658">
      <w:start w:val="1"/>
      <w:numFmt w:val="bullet"/>
      <w:lvlText w:val=""/>
      <w:lvlJc w:val="left"/>
      <w:pPr>
        <w:ind w:left="2880" w:hanging="360"/>
      </w:pPr>
      <w:rPr>
        <w:rFonts w:hint="default" w:ascii="Symbol" w:hAnsi="Symbol"/>
      </w:rPr>
    </w:lvl>
    <w:lvl w:ilvl="4" w:tplc="AA4CA744">
      <w:start w:val="1"/>
      <w:numFmt w:val="bullet"/>
      <w:lvlText w:val="o"/>
      <w:lvlJc w:val="left"/>
      <w:pPr>
        <w:ind w:left="3600" w:hanging="360"/>
      </w:pPr>
      <w:rPr>
        <w:rFonts w:hint="default" w:ascii="Courier New" w:hAnsi="Courier New"/>
      </w:rPr>
    </w:lvl>
    <w:lvl w:ilvl="5" w:tplc="4800BE98">
      <w:start w:val="1"/>
      <w:numFmt w:val="bullet"/>
      <w:lvlText w:val=""/>
      <w:lvlJc w:val="left"/>
      <w:pPr>
        <w:ind w:left="4320" w:hanging="360"/>
      </w:pPr>
      <w:rPr>
        <w:rFonts w:hint="default" w:ascii="Wingdings" w:hAnsi="Wingdings"/>
      </w:rPr>
    </w:lvl>
    <w:lvl w:ilvl="6" w:tplc="43941306">
      <w:start w:val="1"/>
      <w:numFmt w:val="bullet"/>
      <w:lvlText w:val=""/>
      <w:lvlJc w:val="left"/>
      <w:pPr>
        <w:ind w:left="5040" w:hanging="360"/>
      </w:pPr>
      <w:rPr>
        <w:rFonts w:hint="default" w:ascii="Symbol" w:hAnsi="Symbol"/>
      </w:rPr>
    </w:lvl>
    <w:lvl w:ilvl="7" w:tplc="38767938">
      <w:start w:val="1"/>
      <w:numFmt w:val="bullet"/>
      <w:lvlText w:val="o"/>
      <w:lvlJc w:val="left"/>
      <w:pPr>
        <w:ind w:left="5760" w:hanging="360"/>
      </w:pPr>
      <w:rPr>
        <w:rFonts w:hint="default" w:ascii="Courier New" w:hAnsi="Courier New"/>
      </w:rPr>
    </w:lvl>
    <w:lvl w:ilvl="8" w:tplc="B8482A36">
      <w:start w:val="1"/>
      <w:numFmt w:val="bullet"/>
      <w:lvlText w:val=""/>
      <w:lvlJc w:val="left"/>
      <w:pPr>
        <w:ind w:left="6480" w:hanging="360"/>
      </w:pPr>
      <w:rPr>
        <w:rFonts w:hint="default" w:ascii="Wingdings" w:hAnsi="Wingdings"/>
      </w:rPr>
    </w:lvl>
  </w:abstractNum>
  <w:abstractNum w:abstractNumId="25" w15:restartNumberingAfterBreak="0">
    <w:nsid w:val="62CA16B8"/>
    <w:multiLevelType w:val="multilevel"/>
    <w:tmpl w:val="FFFFFFFF"/>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6" w15:restartNumberingAfterBreak="0">
    <w:nsid w:val="68C9D31D"/>
    <w:multiLevelType w:val="hybridMultilevel"/>
    <w:tmpl w:val="FFFFFFFF"/>
    <w:lvl w:ilvl="0" w:tplc="10C0F3AC">
      <w:start w:val="1"/>
      <w:numFmt w:val="bullet"/>
      <w:lvlText w:val=""/>
      <w:lvlJc w:val="left"/>
      <w:pPr>
        <w:ind w:left="720" w:hanging="360"/>
      </w:pPr>
      <w:rPr>
        <w:rFonts w:hint="default" w:ascii="Symbol" w:hAnsi="Symbol"/>
      </w:rPr>
    </w:lvl>
    <w:lvl w:ilvl="1" w:tplc="9CDE9B42">
      <w:start w:val="1"/>
      <w:numFmt w:val="bullet"/>
      <w:lvlText w:val="o"/>
      <w:lvlJc w:val="left"/>
      <w:pPr>
        <w:ind w:left="1440" w:hanging="360"/>
      </w:pPr>
      <w:rPr>
        <w:rFonts w:hint="default" w:ascii="Courier New" w:hAnsi="Courier New"/>
      </w:rPr>
    </w:lvl>
    <w:lvl w:ilvl="2" w:tplc="B62E8DFA">
      <w:start w:val="1"/>
      <w:numFmt w:val="bullet"/>
      <w:lvlText w:val=""/>
      <w:lvlJc w:val="left"/>
      <w:pPr>
        <w:ind w:left="2160" w:hanging="360"/>
      </w:pPr>
      <w:rPr>
        <w:rFonts w:hint="default" w:ascii="Wingdings" w:hAnsi="Wingdings"/>
      </w:rPr>
    </w:lvl>
    <w:lvl w:ilvl="3" w:tplc="5704A39C">
      <w:start w:val="1"/>
      <w:numFmt w:val="bullet"/>
      <w:lvlText w:val=""/>
      <w:lvlJc w:val="left"/>
      <w:pPr>
        <w:ind w:left="2880" w:hanging="360"/>
      </w:pPr>
      <w:rPr>
        <w:rFonts w:hint="default" w:ascii="Symbol" w:hAnsi="Symbol"/>
      </w:rPr>
    </w:lvl>
    <w:lvl w:ilvl="4" w:tplc="2988D144">
      <w:start w:val="1"/>
      <w:numFmt w:val="bullet"/>
      <w:lvlText w:val="o"/>
      <w:lvlJc w:val="left"/>
      <w:pPr>
        <w:ind w:left="3600" w:hanging="360"/>
      </w:pPr>
      <w:rPr>
        <w:rFonts w:hint="default" w:ascii="Courier New" w:hAnsi="Courier New"/>
      </w:rPr>
    </w:lvl>
    <w:lvl w:ilvl="5" w:tplc="A1C201E2">
      <w:start w:val="1"/>
      <w:numFmt w:val="bullet"/>
      <w:lvlText w:val=""/>
      <w:lvlJc w:val="left"/>
      <w:pPr>
        <w:ind w:left="4320" w:hanging="360"/>
      </w:pPr>
      <w:rPr>
        <w:rFonts w:hint="default" w:ascii="Wingdings" w:hAnsi="Wingdings"/>
      </w:rPr>
    </w:lvl>
    <w:lvl w:ilvl="6" w:tplc="7CB4A69A">
      <w:start w:val="1"/>
      <w:numFmt w:val="bullet"/>
      <w:lvlText w:val=""/>
      <w:lvlJc w:val="left"/>
      <w:pPr>
        <w:ind w:left="5040" w:hanging="360"/>
      </w:pPr>
      <w:rPr>
        <w:rFonts w:hint="default" w:ascii="Symbol" w:hAnsi="Symbol"/>
      </w:rPr>
    </w:lvl>
    <w:lvl w:ilvl="7" w:tplc="F148DA4E">
      <w:start w:val="1"/>
      <w:numFmt w:val="bullet"/>
      <w:lvlText w:val="o"/>
      <w:lvlJc w:val="left"/>
      <w:pPr>
        <w:ind w:left="5760" w:hanging="360"/>
      </w:pPr>
      <w:rPr>
        <w:rFonts w:hint="default" w:ascii="Courier New" w:hAnsi="Courier New"/>
      </w:rPr>
    </w:lvl>
    <w:lvl w:ilvl="8" w:tplc="A35EFDBC">
      <w:start w:val="1"/>
      <w:numFmt w:val="bullet"/>
      <w:lvlText w:val=""/>
      <w:lvlJc w:val="left"/>
      <w:pPr>
        <w:ind w:left="6480" w:hanging="360"/>
      </w:pPr>
      <w:rPr>
        <w:rFonts w:hint="default" w:ascii="Wingdings" w:hAnsi="Wingdings"/>
      </w:rPr>
    </w:lvl>
  </w:abstractNum>
  <w:abstractNum w:abstractNumId="27" w15:restartNumberingAfterBreak="0">
    <w:nsid w:val="7B1F7A9E"/>
    <w:multiLevelType w:val="hybridMultilevel"/>
    <w:tmpl w:val="FFFFFFFF"/>
    <w:lvl w:ilvl="0" w:tplc="30323918">
      <w:start w:val="1"/>
      <w:numFmt w:val="bullet"/>
      <w:lvlText w:val=""/>
      <w:lvlJc w:val="left"/>
      <w:pPr>
        <w:ind w:left="720" w:hanging="360"/>
      </w:pPr>
      <w:rPr>
        <w:rFonts w:hint="default" w:ascii="Symbol" w:hAnsi="Symbol"/>
      </w:rPr>
    </w:lvl>
    <w:lvl w:ilvl="1" w:tplc="9C284544">
      <w:start w:val="1"/>
      <w:numFmt w:val="bullet"/>
      <w:lvlText w:val="o"/>
      <w:lvlJc w:val="left"/>
      <w:pPr>
        <w:ind w:left="1440" w:hanging="360"/>
      </w:pPr>
      <w:rPr>
        <w:rFonts w:hint="default" w:ascii="Courier New" w:hAnsi="Courier New"/>
      </w:rPr>
    </w:lvl>
    <w:lvl w:ilvl="2" w:tplc="D79637F4">
      <w:start w:val="1"/>
      <w:numFmt w:val="bullet"/>
      <w:lvlText w:val=""/>
      <w:lvlJc w:val="left"/>
      <w:pPr>
        <w:ind w:left="2160" w:hanging="360"/>
      </w:pPr>
      <w:rPr>
        <w:rFonts w:hint="default" w:ascii="Wingdings" w:hAnsi="Wingdings"/>
      </w:rPr>
    </w:lvl>
    <w:lvl w:ilvl="3" w:tplc="EF96E58A">
      <w:start w:val="1"/>
      <w:numFmt w:val="bullet"/>
      <w:lvlText w:val=""/>
      <w:lvlJc w:val="left"/>
      <w:pPr>
        <w:ind w:left="2880" w:hanging="360"/>
      </w:pPr>
      <w:rPr>
        <w:rFonts w:hint="default" w:ascii="Symbol" w:hAnsi="Symbol"/>
      </w:rPr>
    </w:lvl>
    <w:lvl w:ilvl="4" w:tplc="6368E390">
      <w:start w:val="1"/>
      <w:numFmt w:val="bullet"/>
      <w:lvlText w:val="o"/>
      <w:lvlJc w:val="left"/>
      <w:pPr>
        <w:ind w:left="3600" w:hanging="360"/>
      </w:pPr>
      <w:rPr>
        <w:rFonts w:hint="default" w:ascii="Courier New" w:hAnsi="Courier New"/>
      </w:rPr>
    </w:lvl>
    <w:lvl w:ilvl="5" w:tplc="93687A38">
      <w:start w:val="1"/>
      <w:numFmt w:val="bullet"/>
      <w:lvlText w:val=""/>
      <w:lvlJc w:val="left"/>
      <w:pPr>
        <w:ind w:left="4320" w:hanging="360"/>
      </w:pPr>
      <w:rPr>
        <w:rFonts w:hint="default" w:ascii="Wingdings" w:hAnsi="Wingdings"/>
      </w:rPr>
    </w:lvl>
    <w:lvl w:ilvl="6" w:tplc="5128DDC6">
      <w:start w:val="1"/>
      <w:numFmt w:val="bullet"/>
      <w:lvlText w:val=""/>
      <w:lvlJc w:val="left"/>
      <w:pPr>
        <w:ind w:left="5040" w:hanging="360"/>
      </w:pPr>
      <w:rPr>
        <w:rFonts w:hint="default" w:ascii="Symbol" w:hAnsi="Symbol"/>
      </w:rPr>
    </w:lvl>
    <w:lvl w:ilvl="7" w:tplc="A42E1C2C">
      <w:start w:val="1"/>
      <w:numFmt w:val="bullet"/>
      <w:lvlText w:val="o"/>
      <w:lvlJc w:val="left"/>
      <w:pPr>
        <w:ind w:left="5760" w:hanging="360"/>
      </w:pPr>
      <w:rPr>
        <w:rFonts w:hint="default" w:ascii="Courier New" w:hAnsi="Courier New"/>
      </w:rPr>
    </w:lvl>
    <w:lvl w:ilvl="8" w:tplc="48369254">
      <w:start w:val="1"/>
      <w:numFmt w:val="bullet"/>
      <w:lvlText w:val=""/>
      <w:lvlJc w:val="left"/>
      <w:pPr>
        <w:ind w:left="6480" w:hanging="360"/>
      </w:pPr>
      <w:rPr>
        <w:rFonts w:hint="default" w:ascii="Wingdings" w:hAnsi="Wingdings"/>
      </w:rPr>
    </w:lvl>
  </w:abstractNum>
  <w:num w:numId="36">
    <w:abstractNumId w:val="28"/>
  </w:num>
  <w:num w:numId="1" w16cid:durableId="1015612011">
    <w:abstractNumId w:val="8"/>
  </w:num>
  <w:num w:numId="2" w16cid:durableId="1043334822">
    <w:abstractNumId w:val="27"/>
  </w:num>
  <w:num w:numId="3" w16cid:durableId="1056584888">
    <w:abstractNumId w:val="7"/>
  </w:num>
  <w:num w:numId="4" w16cid:durableId="106586208">
    <w:abstractNumId w:val="20"/>
  </w:num>
  <w:num w:numId="5" w16cid:durableId="1139760311">
    <w:abstractNumId w:val="11"/>
  </w:num>
  <w:num w:numId="6" w16cid:durableId="1206723301">
    <w:abstractNumId w:val="15"/>
  </w:num>
  <w:num w:numId="7" w16cid:durableId="1235702247">
    <w:abstractNumId w:val="26"/>
  </w:num>
  <w:num w:numId="8" w16cid:durableId="1286889470">
    <w:abstractNumId w:val="13"/>
  </w:num>
  <w:num w:numId="9" w16cid:durableId="1342665757">
    <w:abstractNumId w:val="19"/>
  </w:num>
  <w:num w:numId="10" w16cid:durableId="1460807455">
    <w:abstractNumId w:val="2"/>
  </w:num>
  <w:num w:numId="11" w16cid:durableId="1501967880">
    <w:abstractNumId w:val="6"/>
  </w:num>
  <w:num w:numId="12" w16cid:durableId="1517385268">
    <w:abstractNumId w:val="4"/>
  </w:num>
  <w:num w:numId="13" w16cid:durableId="158666008">
    <w:abstractNumId w:val="8"/>
  </w:num>
  <w:num w:numId="14" w16cid:durableId="1604998175">
    <w:abstractNumId w:val="25"/>
  </w:num>
  <w:num w:numId="15" w16cid:durableId="1606838710">
    <w:abstractNumId w:val="12"/>
  </w:num>
  <w:num w:numId="16" w16cid:durableId="1634211911">
    <w:abstractNumId w:val="22"/>
  </w:num>
  <w:num w:numId="17" w16cid:durableId="1759015767">
    <w:abstractNumId w:val="14"/>
  </w:num>
  <w:num w:numId="18" w16cid:durableId="1771126029">
    <w:abstractNumId w:val="8"/>
  </w:num>
  <w:num w:numId="19" w16cid:durableId="1832139314">
    <w:abstractNumId w:val="8"/>
  </w:num>
  <w:num w:numId="20" w16cid:durableId="1855655576">
    <w:abstractNumId w:val="1"/>
  </w:num>
  <w:num w:numId="21" w16cid:durableId="1994333210">
    <w:abstractNumId w:val="0"/>
  </w:num>
  <w:num w:numId="22" w16cid:durableId="2076319623">
    <w:abstractNumId w:val="23"/>
  </w:num>
  <w:num w:numId="23" w16cid:durableId="2104108804">
    <w:abstractNumId w:val="8"/>
  </w:num>
  <w:num w:numId="24" w16cid:durableId="353576869">
    <w:abstractNumId w:val="8"/>
  </w:num>
  <w:num w:numId="25" w16cid:durableId="359361140">
    <w:abstractNumId w:val="5"/>
  </w:num>
  <w:num w:numId="26" w16cid:durableId="412556167">
    <w:abstractNumId w:val="10"/>
  </w:num>
  <w:num w:numId="27" w16cid:durableId="492645559">
    <w:abstractNumId w:val="16"/>
  </w:num>
  <w:num w:numId="28" w16cid:durableId="500588970">
    <w:abstractNumId w:val="8"/>
  </w:num>
  <w:num w:numId="29" w16cid:durableId="546141172">
    <w:abstractNumId w:val="21"/>
  </w:num>
  <w:num w:numId="30" w16cid:durableId="585530976">
    <w:abstractNumId w:val="3"/>
  </w:num>
  <w:num w:numId="31" w16cid:durableId="790365487">
    <w:abstractNumId w:val="17"/>
  </w:num>
  <w:num w:numId="32" w16cid:durableId="95640401">
    <w:abstractNumId w:val="9"/>
  </w:num>
  <w:num w:numId="33" w16cid:durableId="973293471">
    <w:abstractNumId w:val="24"/>
  </w:num>
  <w:num w:numId="34" w16cid:durableId="981495613">
    <w:abstractNumId w:val="18"/>
  </w:num>
  <w:num w:numId="35" w16cid:durableId="993992658">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D75"/>
    <w:rsid w:val="0002743F"/>
    <w:rsid w:val="00034616"/>
    <w:rsid w:val="0006063C"/>
    <w:rsid w:val="00113583"/>
    <w:rsid w:val="00124C1C"/>
    <w:rsid w:val="0015074B"/>
    <w:rsid w:val="00167327"/>
    <w:rsid w:val="00171D4C"/>
    <w:rsid w:val="001775DA"/>
    <w:rsid w:val="001975FF"/>
    <w:rsid w:val="001A0F10"/>
    <w:rsid w:val="001B1D04"/>
    <w:rsid w:val="00203933"/>
    <w:rsid w:val="002059CD"/>
    <w:rsid w:val="00226B41"/>
    <w:rsid w:val="002348FC"/>
    <w:rsid w:val="00277C79"/>
    <w:rsid w:val="00294EE1"/>
    <w:rsid w:val="0029639D"/>
    <w:rsid w:val="002D2CD1"/>
    <w:rsid w:val="002F28B4"/>
    <w:rsid w:val="00316481"/>
    <w:rsid w:val="00326F90"/>
    <w:rsid w:val="00356C6F"/>
    <w:rsid w:val="00363D21"/>
    <w:rsid w:val="003A560C"/>
    <w:rsid w:val="00416AC8"/>
    <w:rsid w:val="00445E2C"/>
    <w:rsid w:val="004C6B54"/>
    <w:rsid w:val="00510CB2"/>
    <w:rsid w:val="00540232"/>
    <w:rsid w:val="00546927"/>
    <w:rsid w:val="005541A8"/>
    <w:rsid w:val="005E2A69"/>
    <w:rsid w:val="00606CA5"/>
    <w:rsid w:val="00630EC9"/>
    <w:rsid w:val="006619CC"/>
    <w:rsid w:val="00684A91"/>
    <w:rsid w:val="006C77D9"/>
    <w:rsid w:val="006F064A"/>
    <w:rsid w:val="00735881"/>
    <w:rsid w:val="00767AAC"/>
    <w:rsid w:val="007702D8"/>
    <w:rsid w:val="00782986"/>
    <w:rsid w:val="007974F0"/>
    <w:rsid w:val="007A53C8"/>
    <w:rsid w:val="007F4E82"/>
    <w:rsid w:val="00817761"/>
    <w:rsid w:val="00820C97"/>
    <w:rsid w:val="0086023B"/>
    <w:rsid w:val="00884686"/>
    <w:rsid w:val="0088622E"/>
    <w:rsid w:val="008A54B6"/>
    <w:rsid w:val="008D397F"/>
    <w:rsid w:val="00900EE3"/>
    <w:rsid w:val="00937C99"/>
    <w:rsid w:val="0098480A"/>
    <w:rsid w:val="009C53E2"/>
    <w:rsid w:val="009E7C1B"/>
    <w:rsid w:val="009F36A2"/>
    <w:rsid w:val="00A10D4E"/>
    <w:rsid w:val="00A16F3A"/>
    <w:rsid w:val="00A41DAA"/>
    <w:rsid w:val="00AA1D8D"/>
    <w:rsid w:val="00AE1B85"/>
    <w:rsid w:val="00AE7D62"/>
    <w:rsid w:val="00B20EAA"/>
    <w:rsid w:val="00B47730"/>
    <w:rsid w:val="00B85E7F"/>
    <w:rsid w:val="00BE0543"/>
    <w:rsid w:val="00BF2D93"/>
    <w:rsid w:val="00BF64AE"/>
    <w:rsid w:val="00C066E3"/>
    <w:rsid w:val="00C811B6"/>
    <w:rsid w:val="00CB0664"/>
    <w:rsid w:val="00CD6BDC"/>
    <w:rsid w:val="00D70199"/>
    <w:rsid w:val="00E86D0D"/>
    <w:rsid w:val="00E91AB8"/>
    <w:rsid w:val="00EB1E38"/>
    <w:rsid w:val="00EC3D20"/>
    <w:rsid w:val="00ED1D99"/>
    <w:rsid w:val="00F03D23"/>
    <w:rsid w:val="00F50D24"/>
    <w:rsid w:val="00F60D31"/>
    <w:rsid w:val="00FC1C18"/>
    <w:rsid w:val="00FC693F"/>
    <w:rsid w:val="00FF1CBF"/>
    <w:rsid w:val="01579C52"/>
    <w:rsid w:val="0289FC29"/>
    <w:rsid w:val="0AF7CF0C"/>
    <w:rsid w:val="0D1EBDF7"/>
    <w:rsid w:val="1042DC25"/>
    <w:rsid w:val="104F35F8"/>
    <w:rsid w:val="14632901"/>
    <w:rsid w:val="19F19E5E"/>
    <w:rsid w:val="1B116DE8"/>
    <w:rsid w:val="20020864"/>
    <w:rsid w:val="254564A9"/>
    <w:rsid w:val="257691C3"/>
    <w:rsid w:val="267327BB"/>
    <w:rsid w:val="277DC875"/>
    <w:rsid w:val="2E0C1FF3"/>
    <w:rsid w:val="2F8E4DE0"/>
    <w:rsid w:val="31C78429"/>
    <w:rsid w:val="32BB74D4"/>
    <w:rsid w:val="32CB7505"/>
    <w:rsid w:val="36950470"/>
    <w:rsid w:val="3795D851"/>
    <w:rsid w:val="3821E0B4"/>
    <w:rsid w:val="3949F465"/>
    <w:rsid w:val="3C2EAB7E"/>
    <w:rsid w:val="3D0F56D6"/>
    <w:rsid w:val="43004330"/>
    <w:rsid w:val="4633274C"/>
    <w:rsid w:val="4BDEF9D6"/>
    <w:rsid w:val="4CC098EE"/>
    <w:rsid w:val="4D183636"/>
    <w:rsid w:val="6114F913"/>
    <w:rsid w:val="65BB3A62"/>
    <w:rsid w:val="6A1EEA99"/>
    <w:rsid w:val="6B72F2C0"/>
    <w:rsid w:val="732B93D5"/>
    <w:rsid w:val="7C99B419"/>
    <w:rsid w:val="7FB8D4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E2B583"/>
  <w14:defaultImageDpi w14:val="300"/>
  <w15:docId w15:val="{59E3674E-0812-4B2A-B9CC-F6508574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23"/>
      </w:numPr>
      <w:contextualSpacing/>
    </w:pPr>
  </w:style>
  <w:style w:type="paragraph" w:styleId="ListBullet2">
    <w:name w:val="List Bullet 2"/>
    <w:basedOn w:val="Normal"/>
    <w:uiPriority w:val="99"/>
    <w:unhideWhenUsed/>
    <w:rsid w:val="00326F90"/>
    <w:pPr>
      <w:numPr>
        <w:numId w:val="11"/>
      </w:numPr>
      <w:contextualSpacing/>
    </w:pPr>
  </w:style>
  <w:style w:type="paragraph" w:styleId="ListBullet3">
    <w:name w:val="List Bullet 3"/>
    <w:basedOn w:val="Normal"/>
    <w:uiPriority w:val="99"/>
    <w:unhideWhenUsed/>
    <w:rsid w:val="00326F90"/>
    <w:pPr>
      <w:numPr>
        <w:numId w:val="25"/>
      </w:numPr>
      <w:contextualSpacing/>
    </w:pPr>
  </w:style>
  <w:style w:type="paragraph" w:styleId="ListNumber">
    <w:name w:val="List Number"/>
    <w:basedOn w:val="Normal"/>
    <w:uiPriority w:val="99"/>
    <w:unhideWhenUsed/>
    <w:rsid w:val="00326F90"/>
    <w:pPr>
      <w:numPr>
        <w:numId w:val="3"/>
      </w:numPr>
      <w:contextualSpacing/>
    </w:pPr>
  </w:style>
  <w:style w:type="paragraph" w:styleId="ListNumber2">
    <w:name w:val="List Number 2"/>
    <w:basedOn w:val="Normal"/>
    <w:uiPriority w:val="99"/>
    <w:unhideWhenUsed/>
    <w:rsid w:val="0029639D"/>
    <w:pPr>
      <w:numPr>
        <w:numId w:val="30"/>
      </w:numPr>
      <w:contextualSpacing/>
    </w:pPr>
  </w:style>
  <w:style w:type="paragraph" w:styleId="ListNumber3">
    <w:name w:val="List Number 3"/>
    <w:basedOn w:val="Normal"/>
    <w:uiPriority w:val="99"/>
    <w:unhideWhenUsed/>
    <w:rsid w:val="0029639D"/>
    <w:pPr>
      <w:numPr>
        <w:numId w:val="10"/>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rFonts w:ascii="Calibri" w:hAnsi="Calibri"/>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059CD"/>
    <w:pPr>
      <w:spacing w:after="0" w:line="240" w:lineRule="auto"/>
    </w:pPr>
    <w:rPr>
      <w:rFonts w:ascii="Calibri" w:hAnsi="Calibri"/>
    </w:rPr>
  </w:style>
  <w:style w:type="paragraph" w:styleId="CommentSubject">
    <w:name w:val="annotation subject"/>
    <w:basedOn w:val="CommentText"/>
    <w:next w:val="CommentText"/>
    <w:link w:val="CommentSubjectChar"/>
    <w:uiPriority w:val="99"/>
    <w:semiHidden/>
    <w:unhideWhenUsed/>
    <w:rsid w:val="00AE1B85"/>
    <w:rPr>
      <w:b/>
      <w:bCs/>
    </w:rPr>
  </w:style>
  <w:style w:type="character" w:styleId="CommentSubjectChar" w:customStyle="1">
    <w:name w:val="Comment Subject Char"/>
    <w:basedOn w:val="CommentTextChar"/>
    <w:link w:val="CommentSubject"/>
    <w:uiPriority w:val="99"/>
    <w:semiHidden/>
    <w:rsid w:val="00AE1B85"/>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Mia Villarreal Arvidsson</lastModifiedBy>
  <revision>92</revision>
  <dcterms:created xsi:type="dcterms:W3CDTF">2026-03-02T08:15:00.0000000Z</dcterms:created>
  <dcterms:modified xsi:type="dcterms:W3CDTF">2026-03-05T10:14:12.5575837Z</dcterms:modified>
  <category/>
</coreProperties>
</file>